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7E" w:rsidRDefault="00D0707E">
      <w:pPr>
        <w:pStyle w:val="ConsPlusNormal"/>
        <w:outlineLvl w:val="0"/>
      </w:pPr>
    </w:p>
    <w:tbl>
      <w:tblPr>
        <w:tblW w:w="0" w:type="auto"/>
        <w:tblBorders>
          <w:left w:val="nil"/>
          <w:bottom w:val="single" w:sz="4" w:space="0" w:color="auto"/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35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СВОДНЫЙ ОТЧЕТ</w:t>
            </w:r>
          </w:p>
          <w:p w:rsidR="00D0707E" w:rsidRDefault="00D0707E">
            <w:pPr>
              <w:pStyle w:val="ConsPlusNormal"/>
              <w:jc w:val="center"/>
            </w:pPr>
            <w: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 w:rsidR="00D0707E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1. Общая информация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D070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Департамент строительства и архитектуры Ивановской области (далее – Департамент)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Сведения о соисполнителях: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  <w:r>
              <w:t>-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Вид и наименование проекта нормативного правового акта: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D0707E" w:rsidP="00D0707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Постановление Правительства Ивановской области «Об утверждении региональных нормативов градостроительного проектирования Ивановской области»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Краткое описание проблемы, на решение которой направлен предлагаемый способ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AF1DCF" w:rsidP="00AF1DC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Существующие региональные нормативы градостроительного проектирования Ивановской области в полной мере не отражают изменения и требования принятые на федеральном уровне.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Основание для разработки проекта нормативного правового акта: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Градостроительный кодекс Российской Федерации</w:t>
            </w:r>
          </w:p>
          <w:p w:rsidR="00772104" w:rsidRPr="00DC1DCD" w:rsidRDefault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Указ Президента Российской Федерации от 07.05.2024 № 309 «О национальных целях развития Российской Федерации на период до 2030 года и перспективу до 2036 года»</w:t>
            </w:r>
          </w:p>
          <w:p w:rsidR="00772104" w:rsidRPr="00DC1DCD" w:rsidRDefault="00CE7CC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постановление Правительства Российской Федерации от 16.12.2020 № 2122 «О расчетных показателях, подлежащих установлению в региональных нормативах градостроительного проектирования»</w:t>
            </w:r>
          </w:p>
          <w:p w:rsidR="00CE7CCD" w:rsidRPr="00DC1DCD" w:rsidRDefault="0038371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приказ Минэкономразвития России от 15.02.2021 № 71 «Об утверждении Методических рекомендаций по подготовке нормативов градостроительного проектирования»</w:t>
            </w:r>
          </w:p>
          <w:p w:rsidR="00772104" w:rsidRPr="00DC1DCD" w:rsidRDefault="00772104" w:rsidP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Методические рекомендации, утвержденные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</w:t>
            </w:r>
          </w:p>
          <w:p w:rsidR="00383710" w:rsidRPr="00DC1DCD" w:rsidRDefault="00383710" w:rsidP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пункт 2 поручения Президента Российской Федерации от 22.11.2019 № Пр-2397</w:t>
            </w:r>
          </w:p>
          <w:p w:rsidR="00383710" w:rsidRPr="00DC1DCD" w:rsidRDefault="00383710" w:rsidP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пункт 3 поручения Президента Российской Федерации по итогам заседания Совета при Президенте Российской Федерации по развитию физической культуры и спорта от 19.10 2023 № Пр-2466</w:t>
            </w:r>
          </w:p>
          <w:p w:rsidR="00383710" w:rsidRPr="00DC1DCD" w:rsidRDefault="00383710" w:rsidP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  <w:p w:rsidR="00383710" w:rsidRPr="00DC1DCD" w:rsidRDefault="00383710" w:rsidP="007721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- Закон Ивановской области от 14.07.2008 № 82-ОЗ «О градостроительной деятельности на территории Ивановской области».</w:t>
            </w:r>
          </w:p>
          <w:p w:rsidR="00383710" w:rsidRDefault="00383710" w:rsidP="00772104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Краткое описание целей предлагаемого правового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7A0B0A" w:rsidP="007A0B0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Проект постановления Правительства Ивановской области необходимо разработать в целях приведения нормативного правового акта в соответствие с законодательством Российской Федерации, а также во исполнение пункта 2 поручения Президента Российской Федерации от 22.11.2019 № Пр-2397 и пункта 3 поручения Президента Российской Федерации от 19.10.2023 № Пр-2466.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lastRenderedPageBreak/>
              <w:t>1.7.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Краткое описание предлагаемого способа правового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1300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Принятие постановления Ивановской области «Об утверждении региональных нормативов градостроительного проектирования Ивановской области»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Контактная информация исполнителя разработчика: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2441D2" w:rsidRDefault="00D07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41D2">
              <w:rPr>
                <w:rFonts w:ascii="Times New Roman" w:hAnsi="Times New Roman" w:cs="Times New Roman"/>
              </w:rPr>
              <w:t>(Фамилия, имя, отчество (при наличии)):</w:t>
            </w:r>
            <w:r w:rsidR="006C74DA" w:rsidRPr="00244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4DA" w:rsidRPr="00DC1DCD">
              <w:rPr>
                <w:rFonts w:ascii="Times New Roman" w:hAnsi="Times New Roman" w:cs="Times New Roman"/>
                <w:b/>
              </w:rPr>
              <w:t>Берягина</w:t>
            </w:r>
            <w:proofErr w:type="spellEnd"/>
            <w:r w:rsidR="006C74DA" w:rsidRPr="00DC1DCD">
              <w:rPr>
                <w:rFonts w:ascii="Times New Roman" w:hAnsi="Times New Roman" w:cs="Times New Roman"/>
                <w:b/>
              </w:rPr>
              <w:t xml:space="preserve"> Алена Руслановна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D0707E" w:rsidP="006C74DA">
            <w:pPr>
              <w:pStyle w:val="ConsPlusNormal"/>
              <w:jc w:val="both"/>
            </w:pPr>
            <w:r>
              <w:t>Должность:</w:t>
            </w:r>
            <w:r w:rsidR="006C74DA">
              <w:t xml:space="preserve"> </w:t>
            </w:r>
            <w:r w:rsidR="006C74DA" w:rsidRPr="00DC1DCD">
              <w:rPr>
                <w:rFonts w:ascii="Times New Roman" w:hAnsi="Times New Roman" w:cs="Times New Roman"/>
                <w:b/>
              </w:rPr>
              <w:t>заместитель начальника управления территориального планирования, контроля и правового сопровождения Департамента строительства и архитектуры Ивановской области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Телефон:</w:t>
            </w:r>
            <w:r w:rsidR="006C74DA">
              <w:t xml:space="preserve"> </w:t>
            </w:r>
            <w:r w:rsidR="006C74DA" w:rsidRPr="00DC1DCD">
              <w:rPr>
                <w:rFonts w:ascii="Times New Roman" w:hAnsi="Times New Roman" w:cs="Times New Roman"/>
                <w:b/>
              </w:rPr>
              <w:t>32 91 42 (доб. 205)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6C74DA" w:rsidRDefault="00D0707E">
            <w:pPr>
              <w:pStyle w:val="ConsPlusNormal"/>
              <w:jc w:val="both"/>
            </w:pPr>
            <w:r>
              <w:t>Адрес электронной почты:</w:t>
            </w:r>
            <w:r w:rsidR="006C74DA" w:rsidRPr="00244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4DA" w:rsidRPr="00DC1DCD">
              <w:rPr>
                <w:rFonts w:ascii="Times New Roman" w:hAnsi="Times New Roman" w:cs="Times New Roman"/>
                <w:b/>
                <w:lang w:val="en-US"/>
              </w:rPr>
              <w:t>beryagina</w:t>
            </w:r>
            <w:proofErr w:type="spellEnd"/>
            <w:r w:rsidR="006C74DA" w:rsidRPr="00DC1DCD">
              <w:rPr>
                <w:rFonts w:ascii="Times New Roman" w:hAnsi="Times New Roman" w:cs="Times New Roman"/>
                <w:b/>
              </w:rPr>
              <w:t>_</w:t>
            </w:r>
            <w:proofErr w:type="spellStart"/>
            <w:r w:rsidR="006C74DA" w:rsidRPr="00DC1DCD">
              <w:rPr>
                <w:rFonts w:ascii="Times New Roman" w:hAnsi="Times New Roman" w:cs="Times New Roman"/>
                <w:b/>
                <w:lang w:val="en-US"/>
              </w:rPr>
              <w:t>ar</w:t>
            </w:r>
            <w:proofErr w:type="spellEnd"/>
            <w:r w:rsidR="006C74DA" w:rsidRPr="00DC1DCD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="006C74DA" w:rsidRPr="00DC1DCD">
              <w:rPr>
                <w:rFonts w:ascii="Times New Roman" w:hAnsi="Times New Roman" w:cs="Times New Roman"/>
                <w:b/>
                <w:lang w:val="en-US"/>
              </w:rPr>
              <w:t>ivreg</w:t>
            </w:r>
            <w:proofErr w:type="spellEnd"/>
            <w:r w:rsidR="006C74DA" w:rsidRPr="00DC1DCD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6C74DA" w:rsidRPr="00DC1DCD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38"/>
        <w:gridCol w:w="3055"/>
      </w:tblGrid>
      <w:tr w:rsidR="00D0707E">
        <w:tc>
          <w:tcPr>
            <w:tcW w:w="9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2. Степень регулирующего воздействия проекта нормативного правового акта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Степень регулирующего воздействия проекта нормативного правового акта: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7103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средняя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D0707E" w:rsidTr="00C24EB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9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C24EB5" w:rsidP="007103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Проект постановления Правительства Ивановской области разработан в целях приведения нормативного правового акта в соответствие с федеральным законодательством и исполнения поручений Президента Российской Федерации</w:t>
            </w:r>
            <w:r w:rsidR="0053028C" w:rsidRPr="00DC1DCD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D0707E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9"/>
      </w:tblGrid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E2" w:rsidRPr="00DC1DCD" w:rsidRDefault="007F0CE2" w:rsidP="007F0CE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C1DCD">
              <w:rPr>
                <w:rFonts w:ascii="Times New Roman" w:hAnsi="Times New Roman" w:cs="Times New Roman"/>
                <w:b/>
              </w:rPr>
              <w:t xml:space="preserve">Проект постановления Правительства Ивановской области необходимо разработать в целях приведения нормативного правового акта в соответствие с законодательством Российской Федерации, в том числе требований постановления Правительства Российской Федерации от 16.12.2020 № 2122 «О расчетных показателях, подлежащих установлению </w:t>
            </w:r>
            <w:r w:rsidRPr="00DC1DCD">
              <w:rPr>
                <w:rFonts w:ascii="Times New Roman" w:hAnsi="Times New Roman" w:cs="Times New Roman"/>
                <w:b/>
              </w:rPr>
              <w:br/>
              <w:t>в региональных нормативах градостроительного проектирования», а также исполнения поручений Президента Российской Федерации от 22.11.2019 № Пр-2397 и от 19.10.2023 Пр-2466 в части установления регионального норматива по</w:t>
            </w:r>
            <w:proofErr w:type="gramEnd"/>
            <w:r w:rsidRPr="00DC1DCD">
              <w:rPr>
                <w:rFonts w:ascii="Times New Roman" w:hAnsi="Times New Roman" w:cs="Times New Roman"/>
                <w:b/>
              </w:rPr>
              <w:t xml:space="preserve"> обеспеченности населения велосипедными дорожками и полосами для велосипедистов, установления расчетных показателей минимально допустимого уровня обеспеченности населения объектами спорта (с учетом категорирования и транспортной доступности таких объектов).</w:t>
            </w:r>
          </w:p>
          <w:p w:rsidR="007F0CE2" w:rsidRPr="007F0CE2" w:rsidRDefault="007F0CE2" w:rsidP="007F0CE2">
            <w:pPr>
              <w:pStyle w:val="ConsPlusNormal"/>
              <w:jc w:val="both"/>
            </w:pPr>
          </w:p>
        </w:tc>
      </w:tr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Негативные эффекты, возникающие в связи с наличием проблемы: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53028C" w:rsidP="002441D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Возможность применения правовых норм, не соответствующих действующему федеральному законодательству</w:t>
            </w:r>
          </w:p>
        </w:tc>
      </w:tr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</w:t>
            </w:r>
            <w:r>
              <w:lastRenderedPageBreak/>
              <w:t>проблемы: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2" w:rsidRPr="00DC1DCD" w:rsidRDefault="002441D2" w:rsidP="002441D2">
            <w:pPr>
              <w:pStyle w:val="a3"/>
              <w:rPr>
                <w:b/>
                <w:sz w:val="22"/>
                <w:szCs w:val="22"/>
              </w:rPr>
            </w:pPr>
            <w:r w:rsidRPr="00DC1DCD">
              <w:rPr>
                <w:b/>
                <w:sz w:val="22"/>
                <w:szCs w:val="22"/>
              </w:rPr>
              <w:lastRenderedPageBreak/>
              <w:t>Проект позволяет решать проблемы обеспеченности населения объектами регионального и местного значения с учетом местных географических, административно-территориальных и иных особенностей.</w:t>
            </w:r>
          </w:p>
          <w:p w:rsidR="002441D2" w:rsidRPr="00DC1DCD" w:rsidRDefault="002441D2" w:rsidP="002441D2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 w:rsidRPr="00DC1DCD">
              <w:rPr>
                <w:b/>
                <w:sz w:val="22"/>
                <w:szCs w:val="22"/>
              </w:rPr>
              <w:t xml:space="preserve">В Проекте учтены положения постановления Правительства Российской Федерации от 16.12.2020 № 2122 «О расчетных показателях, подлежащих установлению </w:t>
            </w:r>
            <w:r w:rsidRPr="00DC1DCD">
              <w:rPr>
                <w:b/>
                <w:sz w:val="22"/>
                <w:szCs w:val="22"/>
              </w:rPr>
              <w:br/>
              <w:t xml:space="preserve">в региональных нормативах градостроительного проектирования» в части установления показателей: - минимально допустимое количество </w:t>
            </w:r>
            <w:proofErr w:type="spellStart"/>
            <w:r w:rsidRPr="00DC1DCD">
              <w:rPr>
                <w:b/>
                <w:sz w:val="22"/>
                <w:szCs w:val="22"/>
              </w:rPr>
              <w:t>машино</w:t>
            </w:r>
            <w:proofErr w:type="spellEnd"/>
            <w:r w:rsidRPr="00DC1DCD">
              <w:rPr>
                <w:b/>
                <w:sz w:val="22"/>
                <w:szCs w:val="22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зон;</w:t>
            </w:r>
            <w:proofErr w:type="gramEnd"/>
            <w:r w:rsidRPr="00DC1DCD">
              <w:rPr>
                <w:b/>
                <w:sz w:val="22"/>
                <w:szCs w:val="22"/>
              </w:rPr>
              <w:t xml:space="preserve"> минимально допустимое количество </w:t>
            </w:r>
            <w:proofErr w:type="spellStart"/>
            <w:r w:rsidRPr="00DC1DCD">
              <w:rPr>
                <w:b/>
                <w:sz w:val="22"/>
                <w:szCs w:val="22"/>
              </w:rPr>
              <w:t>машино</w:t>
            </w:r>
            <w:proofErr w:type="spellEnd"/>
            <w:r w:rsidRPr="00DC1DCD">
              <w:rPr>
                <w:b/>
                <w:sz w:val="22"/>
                <w:szCs w:val="22"/>
              </w:rPr>
              <w:t>-мест для парковки легковых автомобилей на стоянках автомобилей, размещаемых у границ лесопарков, зон отдыха и курортных зон; минимально допустимая площадь озелененных территорий общего пользования в границах городских округов и поселений.</w:t>
            </w:r>
          </w:p>
          <w:p w:rsidR="002441D2" w:rsidRPr="00DC1DCD" w:rsidRDefault="002441D2" w:rsidP="002441D2">
            <w:pPr>
              <w:pStyle w:val="a3"/>
              <w:rPr>
                <w:b/>
                <w:sz w:val="22"/>
                <w:szCs w:val="22"/>
              </w:rPr>
            </w:pPr>
            <w:r w:rsidRPr="00DC1DCD">
              <w:rPr>
                <w:b/>
                <w:sz w:val="22"/>
                <w:szCs w:val="22"/>
              </w:rPr>
              <w:t>Кроме того, Проект устанавливает региональный норматив по обеспеченности населения велосипедными дорожками и полосами для велосипедистов; а также расчетные показатели минимально допустимого уровня обеспеченности населения объектами спорта (с учетом категорирования и транспортной доступности таких объектов). В рамках подготовки Проекта были учтены стратегии, программы и прогнозы социально-экономического развития Ивановской области.</w:t>
            </w:r>
          </w:p>
          <w:p w:rsidR="002441D2" w:rsidRPr="00DC1DCD" w:rsidRDefault="002441D2" w:rsidP="002441D2">
            <w:pPr>
              <w:pStyle w:val="a3"/>
              <w:rPr>
                <w:b/>
                <w:sz w:val="22"/>
                <w:szCs w:val="22"/>
              </w:rPr>
            </w:pPr>
            <w:r w:rsidRPr="00DC1DCD">
              <w:rPr>
                <w:b/>
                <w:sz w:val="22"/>
                <w:szCs w:val="22"/>
              </w:rPr>
              <w:t>В Проекте в соответствии с подпунктом «в» пункта 1.1 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 определены  сведения о дифференциации (районировании) территории для целей применения расчетных показателей в виде перечня муниципальных образований, населенных пунктов в их составе, планировочных районов.</w:t>
            </w:r>
          </w:p>
          <w:p w:rsidR="00D0707E" w:rsidRDefault="00D0707E" w:rsidP="002441D2">
            <w:pPr>
              <w:pStyle w:val="ConsPlusNormal"/>
            </w:pPr>
          </w:p>
        </w:tc>
      </w:tr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2441D2" w:rsidP="002441D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Решение проблемы без соответствующего нормативно-правового регулирования не представляется возможным.</w:t>
            </w:r>
          </w:p>
        </w:tc>
      </w:tr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2441D2" w:rsidP="002441D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Департамент строительства и архитектуры Ивановской области</w:t>
            </w:r>
          </w:p>
        </w:tc>
      </w:tr>
      <w:tr w:rsidR="00D07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Иная информация о проблеме:</w:t>
            </w:r>
          </w:p>
        </w:tc>
      </w:tr>
      <w:tr w:rsidR="00D0707E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A90A4E">
            <w:pPr>
              <w:pStyle w:val="ConsPlusNormal"/>
              <w:jc w:val="center"/>
            </w:pPr>
            <w:r>
              <w:t>-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4. Анализ опыта иных субъектов Российской Федерации в соответствующих сферах деятельности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Опыт иных субъектов Российской Федерации в соответствующих сферах деятельности: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A90A4E" w:rsidP="00A90A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В иных субъектах Российской Федерации приняты соответствующие нормативные правовые акты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 w:rsidP="007103AD">
            <w:pPr>
              <w:pStyle w:val="ConsPlusNormal"/>
              <w:jc w:val="both"/>
            </w:pPr>
            <w:r>
              <w:t>Источники данных:</w:t>
            </w:r>
            <w:r w:rsidR="00A90A4E">
              <w:t xml:space="preserve"> 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7103AD" w:rsidP="00A6078C">
            <w:pPr>
              <w:pStyle w:val="ConsPlusNormal"/>
              <w:jc w:val="center"/>
              <w:rPr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 xml:space="preserve">Департамент строительства и архитектуры Ивановской области, </w:t>
            </w:r>
            <w:r w:rsidR="00A6078C">
              <w:rPr>
                <w:rFonts w:ascii="Times New Roman" w:hAnsi="Times New Roman" w:cs="Times New Roman"/>
                <w:b/>
              </w:rPr>
              <w:t xml:space="preserve">ООО «НПО «Южный </w:t>
            </w:r>
            <w:r w:rsidR="00A6078C">
              <w:rPr>
                <w:rFonts w:ascii="Times New Roman" w:hAnsi="Times New Roman" w:cs="Times New Roman"/>
                <w:b/>
              </w:rPr>
              <w:lastRenderedPageBreak/>
              <w:t>градостроительный центр»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4"/>
        <w:gridCol w:w="4529"/>
      </w:tblGrid>
      <w:tr w:rsidR="00D0707E">
        <w:tc>
          <w:tcPr>
            <w:tcW w:w="9064" w:type="dxa"/>
            <w:gridSpan w:val="3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5. Цели предлагаемого регулирования и их соответствие принципам правового регулирования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5.1. Цели предлагаемого регулирования:</w:t>
            </w:r>
          </w:p>
        </w:tc>
        <w:tc>
          <w:tcPr>
            <w:tcW w:w="4529" w:type="dxa"/>
          </w:tcPr>
          <w:p w:rsidR="00D0707E" w:rsidRDefault="00D0707E">
            <w:pPr>
              <w:pStyle w:val="ConsPlusNormal"/>
              <w:jc w:val="both"/>
            </w:pPr>
            <w:r>
              <w:t>5.2. Установленные сроки достижения целей предлагаемого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:rsidR="00D0707E" w:rsidRPr="00DC1DCD" w:rsidRDefault="00A90A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Приведение региональных нормативов градостроительного проектирования в соответствии требованиями действующего законодательства</w:t>
            </w:r>
          </w:p>
        </w:tc>
        <w:tc>
          <w:tcPr>
            <w:tcW w:w="4529" w:type="dxa"/>
          </w:tcPr>
          <w:p w:rsidR="00D0707E" w:rsidRPr="00DC1DCD" w:rsidRDefault="00A90A4E" w:rsidP="00A90A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0A4E">
              <w:rPr>
                <w:rFonts w:ascii="Times New Roman" w:hAnsi="Times New Roman" w:cs="Times New Roman"/>
              </w:rPr>
              <w:t xml:space="preserve"> </w:t>
            </w:r>
            <w:r w:rsidR="00DC2B0A" w:rsidRPr="00DC1DCD">
              <w:rPr>
                <w:rFonts w:ascii="Times New Roman" w:hAnsi="Times New Roman" w:cs="Times New Roman"/>
                <w:b/>
                <w:lang w:val="en-US"/>
              </w:rPr>
              <w:t>I-</w:t>
            </w:r>
            <w:r w:rsidRPr="00DC1DCD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DC1DCD">
              <w:rPr>
                <w:rFonts w:ascii="Times New Roman" w:hAnsi="Times New Roman" w:cs="Times New Roman"/>
                <w:b/>
              </w:rPr>
              <w:t>квартал 2025 года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:rsidR="00D0707E" w:rsidRPr="00DC1DCD" w:rsidRDefault="00A90A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Решение проблемы обеспеченности населения объектами регионального и местного значения с учетом географических, административно-территориальных и иных особенностей</w:t>
            </w:r>
          </w:p>
        </w:tc>
        <w:tc>
          <w:tcPr>
            <w:tcW w:w="4529" w:type="dxa"/>
          </w:tcPr>
          <w:p w:rsidR="00D0707E" w:rsidRPr="00DC1DCD" w:rsidRDefault="00A90A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DC1DCD">
              <w:rPr>
                <w:rFonts w:ascii="Times New Roman" w:hAnsi="Times New Roman" w:cs="Times New Roman"/>
                <w:b/>
              </w:rPr>
              <w:t>установлен</w:t>
            </w:r>
            <w:proofErr w:type="gramEnd"/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8293" w:type="dxa"/>
            <w:gridSpan w:val="2"/>
            <w:tcBorders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  <w:bottom w:val="nil"/>
            </w:tcBorders>
          </w:tcPr>
          <w:p w:rsidR="00D0707E" w:rsidRPr="00DC1DCD" w:rsidRDefault="00A90A4E" w:rsidP="00344C8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Цель предполагаемого регулирования соответствует</w:t>
            </w:r>
            <w:r w:rsidR="00344C81" w:rsidRPr="00DC1DCD">
              <w:rPr>
                <w:rFonts w:ascii="Times New Roman" w:hAnsi="Times New Roman" w:cs="Times New Roman"/>
                <w:b/>
              </w:rPr>
              <w:t xml:space="preserve"> основным целям</w:t>
            </w:r>
            <w:r w:rsidRPr="00DC1DCD">
              <w:rPr>
                <w:rFonts w:ascii="Times New Roman" w:hAnsi="Times New Roman" w:cs="Times New Roman"/>
                <w:b/>
              </w:rPr>
              <w:t xml:space="preserve"> Градостроительно</w:t>
            </w:r>
            <w:r w:rsidR="00344C81" w:rsidRPr="00DC1DCD">
              <w:rPr>
                <w:rFonts w:ascii="Times New Roman" w:hAnsi="Times New Roman" w:cs="Times New Roman"/>
                <w:b/>
              </w:rPr>
              <w:t>го</w:t>
            </w:r>
            <w:r w:rsidRPr="00DC1DCD">
              <w:rPr>
                <w:rFonts w:ascii="Times New Roman" w:hAnsi="Times New Roman" w:cs="Times New Roman"/>
                <w:b/>
              </w:rPr>
              <w:t xml:space="preserve"> кодекс</w:t>
            </w:r>
            <w:r w:rsidR="00344C81" w:rsidRPr="00DC1DCD">
              <w:rPr>
                <w:rFonts w:ascii="Times New Roman" w:hAnsi="Times New Roman" w:cs="Times New Roman"/>
                <w:b/>
              </w:rPr>
              <w:t>а</w:t>
            </w:r>
            <w:r w:rsidRPr="00DC1DCD">
              <w:rPr>
                <w:rFonts w:ascii="Times New Roman" w:hAnsi="Times New Roman" w:cs="Times New Roman"/>
                <w:b/>
              </w:rPr>
              <w:t xml:space="preserve"> Российской Федерации, </w:t>
            </w:r>
            <w:r w:rsidR="00344C81" w:rsidRPr="00DC1DCD">
              <w:rPr>
                <w:rFonts w:ascii="Times New Roman" w:hAnsi="Times New Roman" w:cs="Times New Roman"/>
                <w:b/>
              </w:rPr>
              <w:t>методическим рекомендациями, утвержденным приказом Минэкономразвития России от 15.02.2021 № 17</w:t>
            </w:r>
          </w:p>
          <w:p w:rsidR="00A90A4E" w:rsidRDefault="00A90A4E" w:rsidP="00344C81">
            <w:pPr>
              <w:pStyle w:val="ConsPlusNormal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829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Иная информация о целях предлагаемого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:rsidR="00D0707E" w:rsidRDefault="00344C81">
            <w:pPr>
              <w:pStyle w:val="ConsPlusNormal"/>
              <w:jc w:val="center"/>
            </w:pPr>
            <w:r>
              <w:t>-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6. Описание предлагаемого регулирования и иных возможных (альтернативных) способов решения проблемы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Описание предлагаемого способа решения проблемы и </w:t>
            </w:r>
            <w:proofErr w:type="gramStart"/>
            <w:r>
              <w:t>преодоления</w:t>
            </w:r>
            <w:proofErr w:type="gramEnd"/>
            <w:r>
              <w:t xml:space="preserve"> связанных с ней негативных эффектов: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344C81" w:rsidP="009C22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Проектом постановления Ивановской области нормативный правовой акт приводится в соответствие с законодательством Российской Федерации.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9" w:rsidRPr="00DC1DCD" w:rsidRDefault="00720269" w:rsidP="00DC1DCD">
            <w:pPr>
              <w:pStyle w:val="ConsPlusNormal"/>
              <w:jc w:val="both"/>
              <w:rPr>
                <w:b/>
              </w:rPr>
            </w:pPr>
            <w:r w:rsidRPr="00DC1DCD">
              <w:rPr>
                <w:b/>
              </w:rPr>
              <w:t xml:space="preserve">Альтернативные варианты решения проблемы не будут соответствовать нормативным документам и данным, в том числе методическим рекомендациям по подготовке нормативов градостроительного проектирования, утвержденными приказом </w:t>
            </w:r>
            <w:proofErr w:type="spellStart"/>
            <w:r w:rsidRPr="00DC1DCD">
              <w:rPr>
                <w:b/>
              </w:rPr>
              <w:t>Миэкономразвития</w:t>
            </w:r>
            <w:proofErr w:type="spellEnd"/>
            <w:r w:rsidRPr="00DC1DCD">
              <w:rPr>
                <w:b/>
              </w:rPr>
              <w:t xml:space="preserve"> Российской Федерации от 15.02.2021 № 71.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Обоснование выбора предлагаемого способа решения проблемы: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DC1DCD" w:rsidRDefault="009C228C" w:rsidP="009C22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1DCD">
              <w:rPr>
                <w:rFonts w:ascii="Times New Roman" w:hAnsi="Times New Roman" w:cs="Times New Roman"/>
                <w:b/>
              </w:rPr>
              <w:t>Предполагаемый проектом постановления Правительства Ивановской области способ решения проблемы базируется на действующем законодательстве Российской Федерации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Иная информация о предлагаемом способе решения проблемы: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9C228C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D0707E"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7.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Группа участников отношений: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Оценка количества участников отношений: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:rsidR="00D0707E" w:rsidRPr="00DC1DCD" w:rsidRDefault="00DC2B0A" w:rsidP="00DC2B0A">
            <w:pPr>
              <w:pStyle w:val="ConsPlusNormal"/>
              <w:rPr>
                <w:b/>
              </w:rPr>
            </w:pPr>
            <w:r w:rsidRPr="00DC1DCD">
              <w:rPr>
                <w:b/>
              </w:rPr>
              <w:t>Граждане и организации, индивидуальные предприниматели, юридические лица, осуществляющие деятельность в области строительства</w:t>
            </w:r>
          </w:p>
          <w:p w:rsidR="00DC1DCD" w:rsidRDefault="00DC1DCD" w:rsidP="00DC2B0A">
            <w:pPr>
              <w:pStyle w:val="ConsPlusNormal"/>
            </w:pPr>
            <w:r w:rsidRPr="00DC1DCD">
              <w:rPr>
                <w:b/>
              </w:rPr>
              <w:t>Органы государственной власти Ивановской области, органы местного самоуправления</w:t>
            </w:r>
          </w:p>
        </w:tc>
        <w:tc>
          <w:tcPr>
            <w:tcW w:w="453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D0707E" w:rsidRPr="00DC1DCD" w:rsidRDefault="00DC2B0A" w:rsidP="00EC4944">
            <w:pPr>
              <w:pStyle w:val="ConsPlusNormal"/>
              <w:jc w:val="both"/>
              <w:rPr>
                <w:b/>
              </w:rPr>
            </w:pPr>
            <w:r w:rsidRPr="00DC1DCD">
              <w:rPr>
                <w:b/>
              </w:rPr>
              <w:t xml:space="preserve">Оценить точную численность всех групп потенциальных адресатов правового регулирования и ее динамику в среднесрочном периоде не представляется возможным в связи с неясностью в определении </w:t>
            </w:r>
            <w:r w:rsidR="00EC4944" w:rsidRPr="00DC1DCD">
              <w:rPr>
                <w:b/>
              </w:rPr>
              <w:t>всех субъектов предпринимательской и иной экономической деятельности, иных лиц, интересы которых будут затронуты предполагаемым правовым регулированием, и широким кругом данных лиц.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</w:p>
        </w:tc>
        <w:tc>
          <w:tcPr>
            <w:tcW w:w="45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0707E" w:rsidRDefault="00D0707E">
            <w:pPr>
              <w:pStyle w:val="ConsPlusNormal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8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  <w:r w:rsidR="00DC2B0A">
              <w:t xml:space="preserve"> </w:t>
            </w:r>
            <w:r w:rsidR="00DC2B0A" w:rsidRPr="00DC1DCD">
              <w:rPr>
                <w:b/>
              </w:rPr>
              <w:t>Департамент строительства и архитектуры Ивановской области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1"/>
        <w:gridCol w:w="1808"/>
        <w:gridCol w:w="830"/>
        <w:gridCol w:w="2173"/>
        <w:gridCol w:w="803"/>
        <w:gridCol w:w="2198"/>
      </w:tblGrid>
      <w:tr w:rsidR="00D0707E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8. Новые функции, полномочия, обязанности и права органов государственной власти Ивановской области и органов местного самоуправления муниципальных образований Ивановской области или сведения об их изменении, а также порядок их реализации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Порядок реализации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Оценка изменения трудозатрат и (или) потребностей в иных ресурсах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</w:tcPr>
          <w:p w:rsidR="00D0707E" w:rsidRPr="00DC1DCD" w:rsidRDefault="0064026E" w:rsidP="00DC1DCD">
            <w:pPr>
              <w:pStyle w:val="ConsPlusNormal"/>
              <w:jc w:val="center"/>
              <w:rPr>
                <w:b/>
              </w:rPr>
            </w:pPr>
            <w:r w:rsidRPr="00DC1DCD">
              <w:rPr>
                <w:b/>
              </w:rPr>
              <w:t>отсутству</w:t>
            </w:r>
            <w:r w:rsidR="00DC1DCD">
              <w:rPr>
                <w:b/>
              </w:rPr>
              <w:t>ю</w:t>
            </w:r>
            <w:r w:rsidRPr="00DC1DCD">
              <w:rPr>
                <w:b/>
              </w:rPr>
              <w:t>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N 1</w:t>
            </w:r>
          </w:p>
        </w:tc>
        <w:tc>
          <w:tcPr>
            <w:tcW w:w="7812" w:type="dxa"/>
            <w:gridSpan w:val="5"/>
          </w:tcPr>
          <w:p w:rsidR="00D0707E" w:rsidRDefault="009C228C">
            <w:pPr>
              <w:pStyle w:val="ConsPlusNormal"/>
              <w:jc w:val="both"/>
            </w:pPr>
            <w:r>
              <w:t>-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N __</w:t>
            </w:r>
          </w:p>
        </w:tc>
        <w:tc>
          <w:tcPr>
            <w:tcW w:w="7812" w:type="dxa"/>
            <w:gridSpan w:val="5"/>
          </w:tcPr>
          <w:p w:rsidR="00D0707E" w:rsidRDefault="009C228C">
            <w:pPr>
              <w:pStyle w:val="ConsPlusNormal"/>
              <w:jc w:val="both"/>
            </w:pPr>
            <w:r>
              <w:t>-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5"/>
        <w:gridCol w:w="1474"/>
        <w:gridCol w:w="744"/>
        <w:gridCol w:w="3165"/>
        <w:gridCol w:w="566"/>
        <w:gridCol w:w="1869"/>
      </w:tblGrid>
      <w:tr w:rsidR="00D0707E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9. Оценка соответствующих расходов (возможных поступлений) бюджета Ивановской области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1949" w:type="dxa"/>
            <w:gridSpan w:val="2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Наименование новой или изменяемой функции, полномочия, обязанности</w:t>
            </w:r>
          </w:p>
        </w:tc>
        <w:tc>
          <w:tcPr>
            <w:tcW w:w="744" w:type="dxa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видов расходов (возможных поступлений) бюджета Ивановской области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9.3.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Количественная оценка расходов (возможных поступлений)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tcBorders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lastRenderedPageBreak/>
              <w:t>9.1.1.</w:t>
            </w:r>
          </w:p>
        </w:tc>
        <w:tc>
          <w:tcPr>
            <w:tcW w:w="744" w:type="dxa"/>
            <w:tcBorders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9.1.2.</w:t>
            </w:r>
          </w:p>
        </w:tc>
        <w:tc>
          <w:tcPr>
            <w:tcW w:w="3165" w:type="dxa"/>
            <w:tcBorders>
              <w:lef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Единовременные расходы </w:t>
            </w:r>
            <w:proofErr w:type="gramStart"/>
            <w:r>
              <w:t>в</w:t>
            </w:r>
            <w:proofErr w:type="gramEnd"/>
            <w:r>
              <w:t xml:space="preserve"> _______________________:</w:t>
            </w:r>
          </w:p>
          <w:p w:rsidR="00D0707E" w:rsidRDefault="00D0707E">
            <w:pPr>
              <w:pStyle w:val="ConsPlusNormal"/>
              <w:jc w:val="both"/>
            </w:pPr>
            <w:r>
              <w:t>(год возникновения)</w:t>
            </w:r>
          </w:p>
        </w:tc>
        <w:tc>
          <w:tcPr>
            <w:tcW w:w="2435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vMerge w:val="restart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(N __)</w:t>
            </w:r>
          </w:p>
        </w:tc>
        <w:tc>
          <w:tcPr>
            <w:tcW w:w="744" w:type="dxa"/>
            <w:tcBorders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3165" w:type="dxa"/>
            <w:tcBorders>
              <w:lef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Периодические расходы за период: ________________</w:t>
            </w:r>
          </w:p>
        </w:tc>
        <w:tc>
          <w:tcPr>
            <w:tcW w:w="2435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vMerge/>
            <w:tcBorders>
              <w:top w:val="nil"/>
            </w:tcBorders>
          </w:tcPr>
          <w:p w:rsidR="00D0707E" w:rsidRDefault="00D0707E">
            <w:pPr>
              <w:pStyle w:val="ConsPlusNormal"/>
            </w:pPr>
          </w:p>
        </w:tc>
        <w:tc>
          <w:tcPr>
            <w:tcW w:w="744" w:type="dxa"/>
            <w:tcBorders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9.1.4.</w:t>
            </w:r>
          </w:p>
        </w:tc>
        <w:tc>
          <w:tcPr>
            <w:tcW w:w="3165" w:type="dxa"/>
            <w:tcBorders>
              <w:lef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Возможные поступления за период: ________________</w:t>
            </w:r>
          </w:p>
        </w:tc>
        <w:tc>
          <w:tcPr>
            <w:tcW w:w="2435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Итого единовременные расходы: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9.3.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Итого периодические расходы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9.4.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Итого возможные поступления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9.5.</w:t>
            </w:r>
          </w:p>
        </w:tc>
        <w:tc>
          <w:tcPr>
            <w:tcW w:w="7818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Иные сведения о расходах (возможных поступлениях) бюджета Ивановской области: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DC1DCD" w:rsidRDefault="00DC1DCD" w:rsidP="00A6078C">
            <w:pPr>
              <w:pStyle w:val="ConsPlusNormal"/>
              <w:jc w:val="both"/>
              <w:rPr>
                <w:b/>
              </w:rPr>
            </w:pPr>
            <w:r w:rsidRPr="00DC1DCD">
              <w:rPr>
                <w:b/>
              </w:rPr>
              <w:t>Издержек, дополнительных расходов или сокращения доходов бюджета Ивановской области при реализации Проекта правового акта не ожидается.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9.6.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707E" w:rsidRPr="00A6078C" w:rsidRDefault="00A6078C" w:rsidP="00A6078C">
            <w:pPr>
              <w:pStyle w:val="ConsPlusNormal"/>
              <w:rPr>
                <w:b/>
              </w:rPr>
            </w:pPr>
            <w:r w:rsidRPr="00A6078C">
              <w:rPr>
                <w:b/>
              </w:rPr>
              <w:t>Департамент строительства и архитектуры Ивановской области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709"/>
        <w:gridCol w:w="2315"/>
        <w:gridCol w:w="850"/>
        <w:gridCol w:w="2151"/>
      </w:tblGrid>
      <w:tr w:rsidR="00D0707E"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 xml:space="preserve">10. </w:t>
            </w:r>
            <w:proofErr w:type="gramStart"/>
            <w:r>
              <w:t>Новые или изменяющие ранее предусмотренные нормативным правовым актом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запреты и ограничения для субъектов предпринимательской и иной экономической деятельности, а также порядок организации их исполнения</w:t>
            </w:r>
            <w:proofErr w:type="gramEnd"/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Группа участников отношений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2315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Порядок организации исполнения обязательных требований, обязанностей и ответственности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 w:val="restart"/>
          </w:tcPr>
          <w:p w:rsidR="00DC1DCD" w:rsidRPr="00DC1DCD" w:rsidRDefault="00DC1DCD" w:rsidP="00DC1DCD">
            <w:pPr>
              <w:pStyle w:val="ConsPlusNormal"/>
              <w:rPr>
                <w:b/>
                <w:color w:val="000000" w:themeColor="text1"/>
              </w:rPr>
            </w:pPr>
            <w:r w:rsidRPr="00DC1DCD">
              <w:rPr>
                <w:b/>
                <w:color w:val="000000" w:themeColor="text1"/>
              </w:rPr>
              <w:t>Граждане и организации, индивидуальные предприниматели, юридические лица, осуществляющие деятельность в области строительства</w:t>
            </w:r>
          </w:p>
          <w:p w:rsidR="00D0707E" w:rsidRDefault="00DC1DCD" w:rsidP="00DC1DCD">
            <w:pPr>
              <w:pStyle w:val="ConsPlusNormal"/>
              <w:jc w:val="both"/>
            </w:pPr>
            <w:r w:rsidRPr="00DC1DCD">
              <w:rPr>
                <w:b/>
                <w:color w:val="000000" w:themeColor="text1"/>
              </w:rPr>
              <w:t>Органы государственной власти Ивановской области, органы местного самоуправления</w:t>
            </w:r>
          </w:p>
        </w:tc>
        <w:tc>
          <w:tcPr>
            <w:tcW w:w="3024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3001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/>
          </w:tcPr>
          <w:p w:rsidR="00D0707E" w:rsidRDefault="00D0707E">
            <w:pPr>
              <w:pStyle w:val="ConsPlusNormal"/>
            </w:pPr>
          </w:p>
        </w:tc>
        <w:tc>
          <w:tcPr>
            <w:tcW w:w="3024" w:type="dxa"/>
            <w:gridSpan w:val="2"/>
          </w:tcPr>
          <w:p w:rsidR="00D0707E" w:rsidRPr="00DC1DCD" w:rsidRDefault="00DC1DCD">
            <w:pPr>
              <w:pStyle w:val="ConsPlusNormal"/>
              <w:jc w:val="both"/>
              <w:rPr>
                <w:b/>
              </w:rPr>
            </w:pPr>
            <w:r w:rsidRPr="00DC1DCD">
              <w:rPr>
                <w:b/>
              </w:rPr>
              <w:t>Обязанности – соблюдение требований и расчетных показателей, устанавливаемых Проектом</w:t>
            </w:r>
          </w:p>
        </w:tc>
        <w:tc>
          <w:tcPr>
            <w:tcW w:w="3001" w:type="dxa"/>
            <w:gridSpan w:val="2"/>
          </w:tcPr>
          <w:p w:rsidR="00D0707E" w:rsidRPr="00DC1DCD" w:rsidRDefault="00DC1DCD" w:rsidP="00DC1DCD">
            <w:pPr>
              <w:pStyle w:val="ConsPlusNormal"/>
              <w:jc w:val="both"/>
              <w:rPr>
                <w:b/>
              </w:rPr>
            </w:pPr>
            <w:r w:rsidRPr="00DC1DCD">
              <w:rPr>
                <w:b/>
              </w:rPr>
              <w:t>В соответствии с Проектом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</w:tcPr>
          <w:p w:rsidR="00D0707E" w:rsidRDefault="00D0707E">
            <w:pPr>
              <w:pStyle w:val="ConsPlusNormal"/>
              <w:jc w:val="both"/>
            </w:pPr>
            <w:r>
              <w:lastRenderedPageBreak/>
              <w:t>10.4.</w:t>
            </w:r>
          </w:p>
        </w:tc>
        <w:tc>
          <w:tcPr>
            <w:tcW w:w="8293" w:type="dxa"/>
            <w:gridSpan w:val="5"/>
          </w:tcPr>
          <w:p w:rsidR="00D0707E" w:rsidRDefault="00D0707E" w:rsidP="00A6078C">
            <w:pPr>
              <w:pStyle w:val="ConsPlusNormal"/>
              <w:jc w:val="both"/>
            </w:pPr>
            <w:r>
              <w:t xml:space="preserve">Источники данных: </w:t>
            </w:r>
            <w:r w:rsidR="00A6078C" w:rsidRPr="00A6078C">
              <w:rPr>
                <w:b/>
              </w:rPr>
              <w:t>Источники данных: Департамент строительства и архитектуры Ивановской области, ООО «НПО «Южный градостроительный центр»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6"/>
        <w:gridCol w:w="1813"/>
        <w:gridCol w:w="688"/>
        <w:gridCol w:w="785"/>
        <w:gridCol w:w="632"/>
        <w:gridCol w:w="897"/>
        <w:gridCol w:w="663"/>
        <w:gridCol w:w="2339"/>
      </w:tblGrid>
      <w:tr w:rsidR="00D0707E">
        <w:tc>
          <w:tcPr>
            <w:tcW w:w="9064" w:type="dxa"/>
            <w:gridSpan w:val="9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Группа участников отношений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и оценка видов расходов (доходов)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 w:val="restart"/>
          </w:tcPr>
          <w:p w:rsidR="00D0707E" w:rsidRDefault="00DC1DCD">
            <w:pPr>
              <w:pStyle w:val="ConsPlusNormal"/>
              <w:jc w:val="both"/>
            </w:pPr>
            <w:r w:rsidRPr="00DC1DCD">
              <w:rPr>
                <w:b/>
              </w:rPr>
              <w:t>индивидуальные предприниматели, юридические лица, осуществляющие деятельность в области строительства</w:t>
            </w:r>
          </w:p>
        </w:tc>
        <w:tc>
          <w:tcPr>
            <w:tcW w:w="3002" w:type="dxa"/>
            <w:gridSpan w:val="4"/>
          </w:tcPr>
          <w:p w:rsidR="00D0707E" w:rsidRDefault="00D0707E">
            <w:pPr>
              <w:pStyle w:val="ConsPlusNormal"/>
              <w:jc w:val="center"/>
            </w:pPr>
            <w:r>
              <w:t>(N 1)</w:t>
            </w:r>
          </w:p>
        </w:tc>
        <w:tc>
          <w:tcPr>
            <w:tcW w:w="3002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/>
          </w:tcPr>
          <w:p w:rsidR="00D0707E" w:rsidRDefault="00D0707E">
            <w:pPr>
              <w:pStyle w:val="ConsPlusNormal"/>
            </w:pPr>
          </w:p>
        </w:tc>
        <w:tc>
          <w:tcPr>
            <w:tcW w:w="3002" w:type="dxa"/>
            <w:gridSpan w:val="4"/>
          </w:tcPr>
          <w:p w:rsidR="00D0707E" w:rsidRDefault="00D54C45">
            <w:pPr>
              <w:pStyle w:val="ConsPlusNormal"/>
              <w:jc w:val="center"/>
            </w:pPr>
            <w:r w:rsidRPr="00DC1DCD">
              <w:rPr>
                <w:b/>
              </w:rPr>
              <w:t>Обязанности – соблюдение требований и расчетных показателей, устанавливаемых Проектом</w:t>
            </w:r>
            <w:r>
              <w:rPr>
                <w:b/>
              </w:rPr>
              <w:t>. Новые права и обязанности, возлагаемые на субъекты предпринимательской и иной экономической деятельности и отличающиеся от прав и обязанностей, предусмотренных федеральным законодательством, Проектом не предусмотрены.</w:t>
            </w:r>
          </w:p>
        </w:tc>
        <w:tc>
          <w:tcPr>
            <w:tcW w:w="3002" w:type="dxa"/>
            <w:gridSpan w:val="2"/>
          </w:tcPr>
          <w:p w:rsidR="00D0707E" w:rsidRPr="00D54C45" w:rsidRDefault="00D54C45">
            <w:pPr>
              <w:pStyle w:val="ConsPlusNormal"/>
              <w:jc w:val="both"/>
              <w:rPr>
                <w:b/>
              </w:rPr>
            </w:pPr>
            <w:r w:rsidRPr="00D54C45">
              <w:rPr>
                <w:b/>
              </w:rPr>
              <w:t>В результате применения Проекта возможны издержки и упущенная выгода субъектов предпринимательской и иной экономической деятельности, связанные с необходимостью соблюдения нормативов градостроительного проектирования и устанавливаемых ими требований.</w:t>
            </w:r>
          </w:p>
          <w:p w:rsidR="00D54C45" w:rsidRDefault="00D54C45" w:rsidP="00D54C45">
            <w:pPr>
              <w:pStyle w:val="ConsPlusNormal"/>
              <w:jc w:val="both"/>
            </w:pPr>
            <w:r w:rsidRPr="00D54C45">
              <w:rPr>
                <w:b/>
              </w:rPr>
              <w:t>Вместе с тем, Проект не содержит положений, превышающих объем действующих требований федерального уровня.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8293" w:type="dxa"/>
            <w:gridSpan w:val="8"/>
            <w:tcBorders>
              <w:right w:val="single" w:sz="4" w:space="0" w:color="auto"/>
            </w:tcBorders>
          </w:tcPr>
          <w:p w:rsidR="00D0707E" w:rsidRPr="00A6078C" w:rsidRDefault="00D0707E" w:rsidP="00A6078C">
            <w:pPr>
              <w:pStyle w:val="ConsPlusNormal"/>
              <w:jc w:val="both"/>
              <w:rPr>
                <w:b/>
              </w:rPr>
            </w:pPr>
            <w:r w:rsidRPr="00A6078C">
              <w:rPr>
                <w:b/>
              </w:rPr>
              <w:t xml:space="preserve">Источники данных: </w:t>
            </w:r>
            <w:r w:rsidR="00A6078C" w:rsidRPr="00A6078C">
              <w:rPr>
                <w:b/>
              </w:rPr>
              <w:t>Департамент строительства и архитектуры Ивановской области, ООО «НПО «Южный градостроительный центр»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отменяемых обязательных требований, обязанностей или ответственности: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3899" w:type="dxa"/>
            <w:gridSpan w:val="3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и оценка затрат на выполнение отменяемых обязательных требований, обязанностей или ответственности: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3" w:type="dxa"/>
            <w:gridSpan w:val="5"/>
          </w:tcPr>
          <w:p w:rsidR="00D0707E" w:rsidRDefault="00D0707E">
            <w:pPr>
              <w:pStyle w:val="ConsPlusNormal"/>
              <w:jc w:val="both"/>
            </w:pPr>
            <w:r>
              <w:t>(N 1)</w:t>
            </w:r>
          </w:p>
        </w:tc>
        <w:tc>
          <w:tcPr>
            <w:tcW w:w="4531" w:type="dxa"/>
            <w:gridSpan w:val="4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3" w:type="dxa"/>
            <w:gridSpan w:val="5"/>
          </w:tcPr>
          <w:p w:rsidR="00D0707E" w:rsidRDefault="00D0707E">
            <w:pPr>
              <w:pStyle w:val="ConsPlusNormal"/>
              <w:jc w:val="both"/>
            </w:pPr>
            <w:r>
              <w:t>(N __)</w:t>
            </w:r>
          </w:p>
        </w:tc>
        <w:tc>
          <w:tcPr>
            <w:tcW w:w="4531" w:type="dxa"/>
            <w:gridSpan w:val="4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247" w:type="dxa"/>
            <w:gridSpan w:val="2"/>
            <w:tcBorders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11.7.</w:t>
            </w:r>
          </w:p>
        </w:tc>
        <w:tc>
          <w:tcPr>
            <w:tcW w:w="7817" w:type="dxa"/>
            <w:gridSpan w:val="7"/>
            <w:tcBorders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Нормативный правовой акт, в котором содержатся отменяемые обязательные требования, обязанности или ответственность: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9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D0707E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12. 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773" w:type="dxa"/>
            <w:tcBorders>
              <w:left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Оценки вероятности наступления рисков: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bottom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(риск 1)</w:t>
            </w:r>
          </w:p>
        </w:tc>
        <w:tc>
          <w:tcPr>
            <w:tcW w:w="4530" w:type="dxa"/>
            <w:gridSpan w:val="2"/>
            <w:vMerge w:val="restart"/>
          </w:tcPr>
          <w:p w:rsidR="00D0707E" w:rsidRPr="00A6078C" w:rsidRDefault="00A6078C" w:rsidP="00197FBC">
            <w:pPr>
              <w:pStyle w:val="ConsPlusNormal"/>
              <w:jc w:val="center"/>
              <w:rPr>
                <w:b/>
              </w:rPr>
            </w:pPr>
            <w:r w:rsidRPr="00A6078C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(риск N ___)</w:t>
            </w:r>
          </w:p>
        </w:tc>
        <w:tc>
          <w:tcPr>
            <w:tcW w:w="4530" w:type="dxa"/>
            <w:gridSpan w:val="2"/>
            <w:vMerge/>
          </w:tcPr>
          <w:p w:rsidR="00D0707E" w:rsidRDefault="00D0707E">
            <w:pPr>
              <w:pStyle w:val="ConsPlusNormal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829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  <w:r w:rsidR="00197FBC">
              <w:t xml:space="preserve"> </w:t>
            </w:r>
            <w:r w:rsidR="00197FBC" w:rsidRPr="00A6078C">
              <w:rPr>
                <w:b/>
              </w:rPr>
              <w:t>Департамент строительства и архитектуры Ивановской области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4"/>
        <w:gridCol w:w="1700"/>
        <w:gridCol w:w="850"/>
        <w:gridCol w:w="2097"/>
        <w:gridCol w:w="850"/>
        <w:gridCol w:w="2094"/>
      </w:tblGrid>
      <w:tr w:rsidR="00D0707E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 xml:space="preserve">13. Описание </w:t>
            </w:r>
            <w:proofErr w:type="gramStart"/>
            <w: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Методы </w:t>
            </w:r>
            <w:proofErr w:type="gramStart"/>
            <w: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Степень контроля рисков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bottom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(риск 1)</w:t>
            </w:r>
          </w:p>
        </w:tc>
        <w:tc>
          <w:tcPr>
            <w:tcW w:w="2947" w:type="dxa"/>
            <w:gridSpan w:val="2"/>
            <w:tcBorders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2944" w:type="dxa"/>
            <w:gridSpan w:val="2"/>
            <w:tcBorders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(риск N ___)</w:t>
            </w:r>
          </w:p>
        </w:tc>
        <w:tc>
          <w:tcPr>
            <w:tcW w:w="2947" w:type="dxa"/>
            <w:gridSpan w:val="2"/>
            <w:tcBorders>
              <w:top w:val="nil"/>
            </w:tcBorders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2944" w:type="dxa"/>
            <w:gridSpan w:val="2"/>
            <w:tcBorders>
              <w:top w:val="nil"/>
            </w:tcBorders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473" w:type="dxa"/>
            <w:gridSpan w:val="2"/>
            <w:tcBorders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13.4.</w:t>
            </w:r>
          </w:p>
        </w:tc>
        <w:tc>
          <w:tcPr>
            <w:tcW w:w="7591" w:type="dxa"/>
            <w:gridSpan w:val="5"/>
            <w:tcBorders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2"/>
        <w:gridCol w:w="1191"/>
        <w:gridCol w:w="1531"/>
        <w:gridCol w:w="1701"/>
        <w:gridCol w:w="1849"/>
        <w:gridCol w:w="1849"/>
      </w:tblGrid>
      <w:tr w:rsidR="00D0707E">
        <w:tc>
          <w:tcPr>
            <w:tcW w:w="9073" w:type="dxa"/>
            <w:gridSpan w:val="6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14.1. Мероприятия, необходимые для достижения целей регулирования</w:t>
            </w:r>
          </w:p>
        </w:tc>
        <w:tc>
          <w:tcPr>
            <w:tcW w:w="1531" w:type="dxa"/>
          </w:tcPr>
          <w:p w:rsidR="00D0707E" w:rsidRDefault="00D0707E">
            <w:pPr>
              <w:pStyle w:val="ConsPlusNormal"/>
              <w:jc w:val="both"/>
            </w:pPr>
            <w:r>
              <w:t>14.2. Сроки мероприятий</w:t>
            </w:r>
          </w:p>
        </w:tc>
        <w:tc>
          <w:tcPr>
            <w:tcW w:w="1701" w:type="dxa"/>
          </w:tcPr>
          <w:p w:rsidR="00D0707E" w:rsidRDefault="00D0707E">
            <w:pPr>
              <w:pStyle w:val="ConsPlusNormal"/>
              <w:jc w:val="both"/>
            </w:pPr>
            <w:r>
              <w:t>14.3. Описание ожидаемого результата</w:t>
            </w: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  <w:r>
              <w:t>14.4. Объем финансирования</w:t>
            </w: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  <w:r>
              <w:t>14.5. Источники финансирования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(мероприятие 1)</w:t>
            </w:r>
          </w:p>
        </w:tc>
        <w:tc>
          <w:tcPr>
            <w:tcW w:w="1531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:rsidR="00D0707E" w:rsidRDefault="00D0707E">
            <w:pPr>
              <w:pStyle w:val="ConsPlusNormal"/>
              <w:jc w:val="both"/>
            </w:pPr>
            <w:r>
              <w:t>(мероприятие N __)</w:t>
            </w:r>
          </w:p>
        </w:tc>
        <w:tc>
          <w:tcPr>
            <w:tcW w:w="1531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1849" w:type="dxa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952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14.6.</w:t>
            </w:r>
          </w:p>
        </w:tc>
        <w:tc>
          <w:tcPr>
            <w:tcW w:w="8121" w:type="dxa"/>
            <w:gridSpan w:val="5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604"/>
        <w:gridCol w:w="1654"/>
        <w:gridCol w:w="604"/>
        <w:gridCol w:w="1644"/>
        <w:gridCol w:w="604"/>
        <w:gridCol w:w="1644"/>
      </w:tblGrid>
      <w:tr w:rsidR="00D0707E">
        <w:tc>
          <w:tcPr>
            <w:tcW w:w="9079" w:type="dxa"/>
            <w:gridSpan w:val="8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15.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Цели предлагаемого </w:t>
            </w:r>
            <w:r>
              <w:lastRenderedPageBreak/>
              <w:t>регулирования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lastRenderedPageBreak/>
              <w:t>15.2.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Индикативные показатели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15.3.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Единицы измерения </w:t>
            </w:r>
            <w:r>
              <w:lastRenderedPageBreak/>
              <w:t>индикативных показателей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lastRenderedPageBreak/>
              <w:t>15.4.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 xml:space="preserve">Способы расчета </w:t>
            </w:r>
            <w:r>
              <w:lastRenderedPageBreak/>
              <w:t>индикативных показателей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5" w:type="dxa"/>
            <w:gridSpan w:val="2"/>
            <w:vMerge w:val="restart"/>
          </w:tcPr>
          <w:p w:rsidR="00D0707E" w:rsidRDefault="00D0707E">
            <w:pPr>
              <w:pStyle w:val="ConsPlusNormal"/>
              <w:jc w:val="center"/>
            </w:pPr>
            <w:r>
              <w:lastRenderedPageBreak/>
              <w:t>(цель N ___)</w:t>
            </w:r>
          </w:p>
        </w:tc>
        <w:tc>
          <w:tcPr>
            <w:tcW w:w="2258" w:type="dxa"/>
            <w:gridSpan w:val="2"/>
          </w:tcPr>
          <w:p w:rsidR="00D0707E" w:rsidRDefault="00D0707E">
            <w:pPr>
              <w:pStyle w:val="ConsPlusNormal"/>
              <w:jc w:val="center"/>
            </w:pPr>
            <w:r>
              <w:t>(показатель 1)</w:t>
            </w:r>
          </w:p>
        </w:tc>
        <w:tc>
          <w:tcPr>
            <w:tcW w:w="2248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2248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5" w:type="dxa"/>
            <w:gridSpan w:val="2"/>
            <w:vMerge/>
          </w:tcPr>
          <w:p w:rsidR="00D0707E" w:rsidRDefault="00D0707E">
            <w:pPr>
              <w:pStyle w:val="ConsPlusNormal"/>
            </w:pPr>
          </w:p>
        </w:tc>
        <w:tc>
          <w:tcPr>
            <w:tcW w:w="2258" w:type="dxa"/>
            <w:gridSpan w:val="2"/>
          </w:tcPr>
          <w:p w:rsidR="00D0707E" w:rsidRDefault="00D0707E">
            <w:pPr>
              <w:pStyle w:val="ConsPlusNormal"/>
              <w:jc w:val="center"/>
            </w:pPr>
            <w:r>
              <w:t>(показатель N __)</w:t>
            </w:r>
          </w:p>
        </w:tc>
        <w:tc>
          <w:tcPr>
            <w:tcW w:w="2248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  <w:tc>
          <w:tcPr>
            <w:tcW w:w="2248" w:type="dxa"/>
            <w:gridSpan w:val="2"/>
          </w:tcPr>
          <w:p w:rsidR="00D0707E" w:rsidRDefault="00D0707E">
            <w:pPr>
              <w:pStyle w:val="ConsPlusNormal"/>
              <w:jc w:val="both"/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15.5.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15.6.</w:t>
            </w:r>
          </w:p>
        </w:tc>
        <w:tc>
          <w:tcPr>
            <w:tcW w:w="8455" w:type="dxa"/>
            <w:gridSpan w:val="7"/>
            <w:tcBorders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Оценка затрат на осуществление мониторинга (в среднем в год): ____________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15.7.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Описание источников информации для расчета показателей (индикаторов):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993"/>
        <w:gridCol w:w="708"/>
        <w:gridCol w:w="2090"/>
        <w:gridCol w:w="1809"/>
      </w:tblGrid>
      <w:tr w:rsidR="00D0707E">
        <w:tc>
          <w:tcPr>
            <w:tcW w:w="9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16.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16.1.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8C" w:rsidRDefault="00D0707E" w:rsidP="00A6078C">
            <w:pPr>
              <w:pStyle w:val="ConsPlusNormal"/>
              <w:jc w:val="both"/>
            </w:pPr>
            <w:r>
              <w:t>Предполагаемая дата вступления в силу проект</w:t>
            </w:r>
            <w:r w:rsidR="00A6078C">
              <w:t xml:space="preserve">а нормативного правового акта: </w:t>
            </w:r>
          </w:p>
          <w:p w:rsidR="00D0707E" w:rsidRPr="00A6078C" w:rsidRDefault="00D0707E" w:rsidP="00A6078C">
            <w:pPr>
              <w:pStyle w:val="ConsPlusNormal"/>
              <w:jc w:val="both"/>
              <w:rPr>
                <w:b/>
              </w:rPr>
            </w:pPr>
            <w:r>
              <w:t xml:space="preserve"> </w:t>
            </w:r>
            <w:r w:rsidR="00A6078C" w:rsidRPr="00A6078C">
              <w:rPr>
                <w:b/>
              </w:rPr>
              <w:t>2025</w:t>
            </w:r>
            <w:r w:rsidRPr="00A6078C">
              <w:rPr>
                <w:b/>
              </w:rPr>
              <w:t xml:space="preserve"> г.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Необходимость установления переходных положений (переходного периода):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707E" w:rsidRPr="00A6078C" w:rsidRDefault="00A6078C">
            <w:pPr>
              <w:pStyle w:val="ConsPlusNormal"/>
              <w:jc w:val="both"/>
              <w:rPr>
                <w:b/>
              </w:rPr>
            </w:pPr>
            <w:r w:rsidRPr="00A6078C">
              <w:rPr>
                <w:b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16.3.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Срок (если есть необходимость):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0707E" w:rsidRPr="00A6078C" w:rsidRDefault="00A6078C">
            <w:pPr>
              <w:pStyle w:val="ConsPlusNormal"/>
              <w:jc w:val="both"/>
              <w:rPr>
                <w:b/>
              </w:rPr>
            </w:pPr>
            <w:r w:rsidRPr="00A6078C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16.4.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Обоснование необходимости установления эксперимента: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A6078C" w:rsidRDefault="00A6078C">
            <w:pPr>
              <w:pStyle w:val="ConsPlusNormal"/>
              <w:jc w:val="center"/>
              <w:rPr>
                <w:b/>
              </w:rPr>
            </w:pPr>
            <w:r w:rsidRPr="00A6078C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16.5.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Цель проведения эксперимента: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A6078C" w:rsidRDefault="00A6078C">
            <w:pPr>
              <w:pStyle w:val="ConsPlusNormal"/>
              <w:jc w:val="center"/>
              <w:rPr>
                <w:b/>
              </w:rPr>
            </w:pPr>
            <w:r w:rsidRPr="00A6078C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16.6.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Срок проведения эксперимента: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B60FAB" w:rsidRDefault="00A6078C">
            <w:pPr>
              <w:pStyle w:val="ConsPlusNormal"/>
              <w:jc w:val="center"/>
              <w:rPr>
                <w:b/>
              </w:rPr>
            </w:pPr>
            <w:r w:rsidRPr="00B60FAB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16.7.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Необходимые для проведения эксперимента материальные и организационно-технические ресурсы: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B60FAB" w:rsidRDefault="00B60FAB">
            <w:pPr>
              <w:pStyle w:val="ConsPlusNormal"/>
              <w:jc w:val="center"/>
              <w:rPr>
                <w:b/>
              </w:rPr>
            </w:pPr>
            <w:r w:rsidRPr="00B60FAB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16.8.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Перечень субъектов Российской Федерации, на территории которых проводится эксперимент: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B60FAB" w:rsidRDefault="00B60FAB">
            <w:pPr>
              <w:pStyle w:val="ConsPlusNormal"/>
              <w:jc w:val="center"/>
              <w:rPr>
                <w:b/>
              </w:rPr>
            </w:pPr>
            <w:r w:rsidRPr="00B60FAB">
              <w:rPr>
                <w:b/>
              </w:rPr>
              <w:t>отсутствует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16.9.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Индикативные показатели, в соответствии с которыми проводится оценка достижения заявленных целей эксперимента по итогам его проведения: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B60FAB" w:rsidRDefault="00B60FAB">
            <w:pPr>
              <w:pStyle w:val="ConsPlusNormal"/>
              <w:jc w:val="center"/>
              <w:rPr>
                <w:b/>
              </w:rPr>
            </w:pPr>
            <w:r w:rsidRPr="00B60FAB">
              <w:rPr>
                <w:b/>
              </w:rPr>
              <w:t>отсутствует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lastRenderedPageBreak/>
      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17.1.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Полный электронный адрес размещения уведомления в информационно-телекоммуникационной сети Интернет:</w:t>
            </w:r>
          </w:p>
          <w:p w:rsidR="00D0707E" w:rsidRPr="00BB6B54" w:rsidRDefault="00BB6B54">
            <w:pPr>
              <w:pStyle w:val="ConsPlusNormal"/>
              <w:jc w:val="center"/>
              <w:rPr>
                <w:b/>
              </w:rPr>
            </w:pPr>
            <w:r w:rsidRPr="00BB6B54">
              <w:rPr>
                <w:b/>
              </w:rPr>
              <w:t>https://dsa.ivanovoobl.ru/pravovye-akty/otsenka-reguliruyushchego-vozdeystviya/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17.2.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D0707E" w:rsidRDefault="00D0707E" w:rsidP="00BA17F5">
            <w:pPr>
              <w:pStyle w:val="ConsPlusNormal"/>
              <w:jc w:val="both"/>
            </w:pPr>
            <w:r>
              <w:t xml:space="preserve">начало: </w:t>
            </w:r>
            <w:r w:rsidRPr="00206FC7">
              <w:rPr>
                <w:b/>
              </w:rPr>
              <w:t>"</w:t>
            </w:r>
            <w:r w:rsidR="00DC4CC9" w:rsidRPr="00206FC7">
              <w:rPr>
                <w:b/>
              </w:rPr>
              <w:t>1</w:t>
            </w:r>
            <w:r w:rsidR="00BA17F5">
              <w:rPr>
                <w:b/>
              </w:rPr>
              <w:t>0</w:t>
            </w:r>
            <w:r w:rsidRPr="00206FC7">
              <w:rPr>
                <w:b/>
              </w:rPr>
              <w:t>"</w:t>
            </w:r>
            <w:r w:rsidR="00DC4CC9" w:rsidRPr="00206FC7">
              <w:rPr>
                <w:b/>
              </w:rPr>
              <w:t xml:space="preserve"> 02</w:t>
            </w:r>
            <w:r w:rsidRPr="00206FC7">
              <w:rPr>
                <w:b/>
              </w:rPr>
              <w:t xml:space="preserve"> 20</w:t>
            </w:r>
            <w:r w:rsidR="00DC4CC9" w:rsidRPr="00206FC7">
              <w:rPr>
                <w:b/>
              </w:rPr>
              <w:t>25</w:t>
            </w:r>
            <w:r w:rsidRPr="00206FC7">
              <w:rPr>
                <w:b/>
              </w:rPr>
              <w:t xml:space="preserve"> г.; окончание: "</w:t>
            </w:r>
            <w:r w:rsidR="00DC4CC9" w:rsidRPr="00206FC7">
              <w:rPr>
                <w:b/>
              </w:rPr>
              <w:t>2</w:t>
            </w:r>
            <w:r w:rsidR="00BA17F5">
              <w:rPr>
                <w:b/>
              </w:rPr>
              <w:t>4</w:t>
            </w:r>
            <w:bookmarkStart w:id="0" w:name="_GoBack"/>
            <w:bookmarkEnd w:id="0"/>
            <w:r w:rsidRPr="00206FC7">
              <w:rPr>
                <w:b/>
              </w:rPr>
              <w:t>"</w:t>
            </w:r>
            <w:r w:rsidR="00DC4CC9" w:rsidRPr="00206FC7">
              <w:rPr>
                <w:b/>
              </w:rPr>
              <w:t xml:space="preserve"> 02</w:t>
            </w:r>
            <w:r w:rsidRPr="00206FC7">
              <w:rPr>
                <w:b/>
              </w:rPr>
              <w:t xml:space="preserve"> 20</w:t>
            </w:r>
            <w:r w:rsidR="00DC4CC9" w:rsidRPr="00206FC7">
              <w:rPr>
                <w:b/>
              </w:rPr>
              <w:t>25</w:t>
            </w:r>
            <w:r w:rsidRPr="00206FC7">
              <w:rPr>
                <w:b/>
              </w:rPr>
              <w:t xml:space="preserve"> г.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17.3.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Сведения о лицах, представивших предложения: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Pr="00206FC7" w:rsidRDefault="00D0707E">
            <w:pPr>
              <w:pStyle w:val="ConsPlusNormal"/>
              <w:jc w:val="center"/>
              <w:rPr>
                <w:b/>
              </w:rPr>
            </w:pP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17.4.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07E" w:rsidRDefault="008A3302">
            <w:pPr>
              <w:pStyle w:val="ConsPlusNormal"/>
              <w:jc w:val="center"/>
            </w:pPr>
            <w:r>
              <w:t>Управление территориального планирования, контроля и правового сопровождения Департамента строительства и архитектуры Ивановской области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17.5.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Иные сведения о размещении уведомления: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Pr="00206FC7" w:rsidRDefault="00D0707E">
            <w:pPr>
              <w:pStyle w:val="ConsPlusNormal"/>
              <w:jc w:val="center"/>
              <w:rPr>
                <w:b/>
              </w:rPr>
            </w:pP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8247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18. Наличие или отсутствие в проекте нормативного правового акта обязательных требований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:rsidR="00D0707E" w:rsidRDefault="00D0707E">
            <w:pPr>
              <w:pStyle w:val="ConsPlusNormal"/>
              <w:jc w:val="both"/>
            </w:pPr>
            <w:r>
              <w:t>18.1.</w:t>
            </w:r>
          </w:p>
        </w:tc>
        <w:tc>
          <w:tcPr>
            <w:tcW w:w="8247" w:type="dxa"/>
          </w:tcPr>
          <w:p w:rsidR="00D0707E" w:rsidRDefault="00D0707E">
            <w:pPr>
              <w:pStyle w:val="ConsPlusNormal"/>
              <w:jc w:val="both"/>
            </w:pPr>
            <w:r>
              <w:t>Наличие или отсутствие в проекте нормативного правового акта обязательных требований, их описание: ___________________________________________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:rsidR="00D0707E" w:rsidRDefault="00D0707E">
            <w:pPr>
              <w:pStyle w:val="ConsPlusNormal"/>
              <w:jc w:val="both"/>
            </w:pPr>
            <w:r>
              <w:t>18.2.</w:t>
            </w:r>
          </w:p>
        </w:tc>
        <w:tc>
          <w:tcPr>
            <w:tcW w:w="8247" w:type="dxa"/>
          </w:tcPr>
          <w:p w:rsidR="00D0707E" w:rsidRDefault="00D0707E">
            <w:pPr>
              <w:pStyle w:val="ConsPlusNormal"/>
              <w:jc w:val="both"/>
            </w:pPr>
            <w:r>
              <w:t>Иные необходимые, по мнению разработчика, сведения: __________________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:rsidR="00D0707E" w:rsidRDefault="00D0707E">
            <w:pPr>
              <w:pStyle w:val="ConsPlusNormal"/>
              <w:jc w:val="both"/>
            </w:pPr>
            <w:r>
              <w:t>18.3.</w:t>
            </w:r>
          </w:p>
        </w:tc>
        <w:tc>
          <w:tcPr>
            <w:tcW w:w="8247" w:type="dxa"/>
          </w:tcPr>
          <w:p w:rsidR="00D0707E" w:rsidRDefault="00D0707E">
            <w:pPr>
              <w:pStyle w:val="ConsPlusNormal"/>
              <w:jc w:val="both"/>
            </w:pPr>
            <w:r>
              <w:t>Источники данных: 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D0707E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7E" w:rsidRDefault="00D0707E">
            <w:pPr>
              <w:pStyle w:val="ConsPlusNormal"/>
              <w:jc w:val="center"/>
              <w:outlineLvl w:val="0"/>
            </w:pPr>
            <w:r>
              <w:t>19.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19.1.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Иные необходимые, по мнению разработчика, сведения: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both"/>
            </w:pPr>
            <w:r>
              <w:t>19.2.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both"/>
            </w:pPr>
            <w:r>
              <w:t>Источники данных:</w:t>
            </w:r>
          </w:p>
        </w:tc>
      </w:tr>
      <w:tr w:rsidR="00D0707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</w:tc>
      </w:tr>
    </w:tbl>
    <w:p w:rsidR="00D0707E" w:rsidRDefault="00D0707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2266"/>
        <w:gridCol w:w="2266"/>
      </w:tblGrid>
      <w:tr w:rsidR="00D0707E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___________________________________</w:t>
            </w:r>
          </w:p>
          <w:p w:rsidR="00D0707E" w:rsidRDefault="00D0707E">
            <w:pPr>
              <w:pStyle w:val="ConsPlusNormal"/>
              <w:jc w:val="center"/>
            </w:pPr>
            <w:r>
              <w:t>(Фамилия, имя, отчество (при наличии) руководителя)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</w:t>
            </w:r>
          </w:p>
          <w:p w:rsidR="00D0707E" w:rsidRDefault="00D0707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0707E" w:rsidRDefault="00D0707E">
            <w:pPr>
              <w:pStyle w:val="ConsPlusNormal"/>
              <w:jc w:val="center"/>
            </w:pPr>
            <w:r>
              <w:t>_______________</w:t>
            </w:r>
          </w:p>
          <w:p w:rsidR="00D0707E" w:rsidRDefault="00D0707E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0707E" w:rsidRDefault="00D0707E">
      <w:pPr>
        <w:pStyle w:val="ConsPlusNormal"/>
      </w:pPr>
    </w:p>
    <w:p w:rsidR="00FF211D" w:rsidRDefault="00FF211D"/>
    <w:sectPr w:rsidR="00FF211D" w:rsidSect="002E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7E"/>
    <w:rsid w:val="001300D8"/>
    <w:rsid w:val="00197FBC"/>
    <w:rsid w:val="00206FC7"/>
    <w:rsid w:val="002441D2"/>
    <w:rsid w:val="00344C81"/>
    <w:rsid w:val="00383710"/>
    <w:rsid w:val="0047501E"/>
    <w:rsid w:val="00522E54"/>
    <w:rsid w:val="0053028C"/>
    <w:rsid w:val="0064026E"/>
    <w:rsid w:val="006C74DA"/>
    <w:rsid w:val="007103AD"/>
    <w:rsid w:val="00720269"/>
    <w:rsid w:val="00772104"/>
    <w:rsid w:val="007A0B0A"/>
    <w:rsid w:val="007D05F6"/>
    <w:rsid w:val="007F0CE2"/>
    <w:rsid w:val="00861905"/>
    <w:rsid w:val="008A3302"/>
    <w:rsid w:val="009C228C"/>
    <w:rsid w:val="00A6078C"/>
    <w:rsid w:val="00A90A4E"/>
    <w:rsid w:val="00AF1DCF"/>
    <w:rsid w:val="00B60FAB"/>
    <w:rsid w:val="00BA17F5"/>
    <w:rsid w:val="00BB6B54"/>
    <w:rsid w:val="00C24EB5"/>
    <w:rsid w:val="00CE7CCD"/>
    <w:rsid w:val="00D0707E"/>
    <w:rsid w:val="00D54C45"/>
    <w:rsid w:val="00DC1DCD"/>
    <w:rsid w:val="00DC2B0A"/>
    <w:rsid w:val="00DC4CC9"/>
    <w:rsid w:val="00EC4944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90A4E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7721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210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90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90A4E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7721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210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90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2025-02-06T15:05:00Z</cp:lastPrinted>
  <dcterms:created xsi:type="dcterms:W3CDTF">2025-01-30T14:24:00Z</dcterms:created>
  <dcterms:modified xsi:type="dcterms:W3CDTF">2025-02-07T12:58:00Z</dcterms:modified>
</cp:coreProperties>
</file>