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0FA4" w:rsidRDefault="002F3231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Обобщение практики осуществления</w:t>
      </w:r>
    </w:p>
    <w:p w:rsidR="00BE0FA4" w:rsidRDefault="002F3231" w:rsidP="00487B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Департаментом строительства и архитектуры Ивановской области контроля в области долевого строительства за 202</w:t>
      </w:r>
      <w:r w:rsidR="00554AE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Ивановской области от 19.12.2012 № 537-п «Об утверждении Положения о Департаменте строительства и архитектуры Ивановской области» Департамент строительства и архитектуры Ивановской области осуществляет полномочия по государственному контролю (надзору) в области долевого строительства многоквартирных домов и (или) иных объектов недвижимости на территории Ивановской области.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 рамках осуществления контроля Департаментом строительства и архитектуры Ивановской области проводится анализ ежеквартальной отчётности деятельности застройщиков, связанной с привлечением денежных средств граждан.</w:t>
      </w:r>
    </w:p>
    <w:p w:rsidR="00A4755C" w:rsidRDefault="002F3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54A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проведён анализ отчётности деятельности застройщиков, связанной с привлечением денежных средств граждан</w:t>
      </w:r>
      <w:r w:rsidR="00394D8C">
        <w:rPr>
          <w:rFonts w:ascii="Times New Roman" w:hAnsi="Times New Roman"/>
          <w:sz w:val="28"/>
          <w:szCs w:val="28"/>
        </w:rPr>
        <w:t xml:space="preserve">. Наиболее часто встречающимся нарушением требований </w:t>
      </w:r>
      <w:r w:rsidR="00394D8C" w:rsidRPr="00394D8C">
        <w:rPr>
          <w:rFonts w:ascii="Times New Roman" w:hAnsi="Times New Roman"/>
          <w:sz w:val="28"/>
          <w:szCs w:val="28"/>
        </w:rPr>
        <w:t>действующего законодательства в области долевого строительства</w:t>
      </w:r>
      <w:r w:rsidR="00394D8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предоставление отчетности в Департамент строительства и архитектуры Ивановской </w:t>
      </w:r>
      <w:r w:rsidR="00A4755C">
        <w:rPr>
          <w:rFonts w:ascii="Times New Roman" w:hAnsi="Times New Roman"/>
          <w:sz w:val="28"/>
          <w:szCs w:val="28"/>
        </w:rPr>
        <w:t xml:space="preserve">с нарушением срока. 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В отчетном периоде должностными лицами Департамента строительства и архитектуры Ивановской области проводился мониторинг размещения застройщиками, осуществляющими строительство многоквартирных домов и иных объектов недвижимости с привлечением денежных средств участников долевого строительства, документов в соответствии с требованиями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постановления Правительства Российской Федерации № 319 «О единой информационной системе жилищного строительства».</w:t>
      </w:r>
    </w:p>
    <w:p w:rsidR="00BE0FA4" w:rsidRDefault="002F3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проведенных проверок были выявлены следующие наиболее часто встречающиеся нарушения: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 размещение сведений в Единой информационной системе жилищного строительства (далее – ЕИСЖС) с нарушением сроков, установленных законодательством;</w:t>
      </w:r>
    </w:p>
    <w:p w:rsidR="00BE0FA4" w:rsidRDefault="00554AE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2F3231">
        <w:rPr>
          <w:rFonts w:ascii="Times New Roman" w:hAnsi="Times New Roman"/>
          <w:sz w:val="28"/>
          <w:szCs w:val="28"/>
        </w:rPr>
        <w:t>) размещение сведений в ЕИСЖС не в полном объеме.</w:t>
      </w:r>
    </w:p>
    <w:p w:rsidR="00A4755C" w:rsidRDefault="00A47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выявленных нарушениях направлялась в прокуратуру Ивановской области</w:t>
      </w:r>
      <w:r w:rsidR="00F55DC1">
        <w:rPr>
          <w:rFonts w:ascii="Times New Roman" w:hAnsi="Times New Roman"/>
          <w:sz w:val="28"/>
          <w:szCs w:val="28"/>
        </w:rPr>
        <w:t xml:space="preserve"> для принятия мер реагирования. 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Застройщикам необходимо обеспечить соблюдение требований действующего законодательства и не допускать нарушения прав и законных интересов участников долевого строительства.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1B4" w:rsidRDefault="004131B4" w:rsidP="0041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За 2024 год Департаментом строительства и архитектуры Ивановской области вынесено 13 постановлений о назначении административных наказаний </w:t>
      </w:r>
      <w:r>
        <w:rPr>
          <w:rFonts w:ascii="Times New Roman" w:hAnsi="Times New Roman"/>
          <w:sz w:val="28"/>
          <w:szCs w:val="28"/>
        </w:rPr>
        <w:lastRenderedPageBreak/>
        <w:t>в отношении застройщиков Ивановской области, 10 из которых вынесено на основании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постановлений прокуратуры Октябрьского района города Иванова о возбуждении дела об административном правонарушении, 2 - на основании постановлений прокуратуры Ленинского района г. Иваново и 1 – на основании постановления </w:t>
      </w:r>
      <w:r w:rsidRPr="00554AE6">
        <w:rPr>
          <w:rFonts w:ascii="Times New Roman" w:hAnsi="Times New Roman"/>
          <w:sz w:val="28"/>
          <w:szCs w:val="28"/>
        </w:rPr>
        <w:t>Ивановской межрайонной прокуратуры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31B4" w:rsidRDefault="004131B4" w:rsidP="0041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Департаментом строительства и архитектуры Ивановской области объявлено 21 предостережение о недопустимости нарушения обязательных требований. </w:t>
      </w:r>
    </w:p>
    <w:p w:rsidR="004131B4" w:rsidRDefault="0041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DC1" w:rsidRPr="00F55DC1" w:rsidRDefault="004131B4" w:rsidP="00F55D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3231">
        <w:rPr>
          <w:rFonts w:ascii="Times New Roman" w:hAnsi="Times New Roman"/>
          <w:sz w:val="28"/>
          <w:szCs w:val="28"/>
        </w:rPr>
        <w:t xml:space="preserve">. </w:t>
      </w:r>
      <w:r w:rsidR="00F55DC1">
        <w:rPr>
          <w:rFonts w:ascii="Times New Roman" w:hAnsi="Times New Roman"/>
          <w:sz w:val="28"/>
          <w:szCs w:val="28"/>
        </w:rPr>
        <w:t>В связи с принятием постановления Правительства Российской Федерации от 10.03.2022 № 336 «</w:t>
      </w:r>
      <w:r w:rsidR="00F55DC1" w:rsidRPr="00F55DC1">
        <w:rPr>
          <w:rFonts w:ascii="Times New Roman" w:hAnsi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F55DC1">
        <w:rPr>
          <w:rFonts w:ascii="Times New Roman" w:hAnsi="Times New Roman"/>
          <w:sz w:val="28"/>
          <w:szCs w:val="28"/>
        </w:rPr>
        <w:t xml:space="preserve">» внеплановые проверки не проводились. 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4131B4">
      <w:pPr>
        <w:spacing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2F3231">
        <w:rPr>
          <w:rFonts w:ascii="Times New Roman" w:hAnsi="Times New Roman"/>
          <w:sz w:val="28"/>
          <w:szCs w:val="28"/>
        </w:rPr>
        <w:t xml:space="preserve">. В рамках осуществления контроля в </w:t>
      </w:r>
      <w:r w:rsidR="00F55DC1">
        <w:rPr>
          <w:rFonts w:ascii="Times New Roman" w:hAnsi="Times New Roman"/>
          <w:sz w:val="28"/>
          <w:szCs w:val="28"/>
        </w:rPr>
        <w:t>202</w:t>
      </w:r>
      <w:r w:rsidR="00554AE6">
        <w:rPr>
          <w:rFonts w:ascii="Times New Roman" w:hAnsi="Times New Roman"/>
          <w:sz w:val="28"/>
          <w:szCs w:val="28"/>
        </w:rPr>
        <w:t>4</w:t>
      </w:r>
      <w:r w:rsidR="002F3231">
        <w:rPr>
          <w:rFonts w:ascii="Times New Roman" w:hAnsi="Times New Roman"/>
          <w:sz w:val="28"/>
          <w:szCs w:val="28"/>
        </w:rPr>
        <w:t xml:space="preserve"> году рассмотрено </w:t>
      </w:r>
      <w:r w:rsidR="006B18E8">
        <w:rPr>
          <w:rFonts w:ascii="Times New Roman" w:hAnsi="Times New Roman"/>
          <w:sz w:val="28"/>
          <w:szCs w:val="28"/>
        </w:rPr>
        <w:t>39</w:t>
      </w:r>
      <w:r w:rsidR="002F3231">
        <w:rPr>
          <w:rFonts w:ascii="Times New Roman" w:hAnsi="Times New Roman"/>
          <w:sz w:val="28"/>
          <w:szCs w:val="28"/>
        </w:rPr>
        <w:t xml:space="preserve"> обращени</w:t>
      </w:r>
      <w:r w:rsidR="006B18E8">
        <w:rPr>
          <w:rFonts w:ascii="Times New Roman" w:hAnsi="Times New Roman"/>
          <w:sz w:val="28"/>
          <w:szCs w:val="28"/>
        </w:rPr>
        <w:t>й</w:t>
      </w:r>
      <w:r w:rsidR="002F3231">
        <w:rPr>
          <w:rFonts w:ascii="Times New Roman" w:hAnsi="Times New Roman"/>
          <w:sz w:val="28"/>
          <w:szCs w:val="28"/>
        </w:rPr>
        <w:t xml:space="preserve"> граждан – участников долевого строительства объектов, расположенных на территории Ивановской области. </w:t>
      </w:r>
      <w:r w:rsidR="00487B05">
        <w:rPr>
          <w:rFonts w:ascii="Times New Roman" w:hAnsi="Times New Roman"/>
          <w:sz w:val="28"/>
          <w:szCs w:val="28"/>
        </w:rPr>
        <w:t>О</w:t>
      </w:r>
      <w:r w:rsidR="002F3231">
        <w:rPr>
          <w:rFonts w:ascii="Times New Roman" w:hAnsi="Times New Roman"/>
          <w:sz w:val="28"/>
          <w:szCs w:val="28"/>
        </w:rPr>
        <w:t>бращений, содержащих факты причинения вреда жизни и здоровью граждан, не выявлено.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528" w:rsidRPr="00C44528" w:rsidRDefault="004131B4" w:rsidP="00C4452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F3231">
        <w:rPr>
          <w:rFonts w:ascii="Times New Roman" w:hAnsi="Times New Roman"/>
          <w:sz w:val="28"/>
          <w:szCs w:val="28"/>
        </w:rPr>
        <w:t xml:space="preserve">. В целях </w:t>
      </w:r>
      <w:r w:rsidR="002F3231">
        <w:rPr>
          <w:rFonts w:ascii="Times New Roman" w:eastAsia="Calibri" w:hAnsi="Times New Roman"/>
          <w:sz w:val="28"/>
          <w:szCs w:val="28"/>
        </w:rPr>
        <w:t xml:space="preserve">установления требований к организации и проведению регионального государственного контроля (надзора) в области долевого строительства многоквартирных домов и (или) иных объектов недвижимости  на территории Ивановской области </w:t>
      </w:r>
      <w:r w:rsidR="00C44528">
        <w:rPr>
          <w:rFonts w:ascii="Times New Roman" w:eastAsia="Calibri" w:hAnsi="Times New Roman"/>
          <w:sz w:val="28"/>
          <w:szCs w:val="28"/>
        </w:rPr>
        <w:t>в</w:t>
      </w:r>
      <w:r w:rsidR="00487B05">
        <w:rPr>
          <w:rFonts w:ascii="Times New Roman" w:eastAsia="Calibri" w:hAnsi="Times New Roman"/>
          <w:sz w:val="28"/>
          <w:szCs w:val="28"/>
        </w:rPr>
        <w:t xml:space="preserve"> постановление </w:t>
      </w:r>
      <w:r w:rsidR="002F3231">
        <w:rPr>
          <w:rFonts w:ascii="Times New Roman" w:eastAsia="Calibri" w:hAnsi="Times New Roman"/>
          <w:sz w:val="28"/>
          <w:szCs w:val="28"/>
        </w:rPr>
        <w:t>Правительства Ивановской области от  24.11.2021 № 569-п 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недвижимости»</w:t>
      </w:r>
      <w:r w:rsidR="00C44528">
        <w:rPr>
          <w:rFonts w:ascii="Times New Roman" w:eastAsia="Calibri" w:hAnsi="Times New Roman"/>
          <w:sz w:val="28"/>
          <w:szCs w:val="28"/>
        </w:rPr>
        <w:t xml:space="preserve"> внесен ряд изменений – </w:t>
      </w:r>
      <w:r w:rsidR="00554AE6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Ивановской области от </w:t>
      </w:r>
      <w:r w:rsidR="00554AE6" w:rsidRPr="00554AE6">
        <w:rPr>
          <w:rFonts w:ascii="Times New Roman" w:eastAsia="Calibri" w:hAnsi="Times New Roman"/>
          <w:sz w:val="28"/>
          <w:szCs w:val="28"/>
        </w:rPr>
        <w:t xml:space="preserve">04.04.2024 </w:t>
      </w:r>
      <w:r w:rsidR="00554AE6">
        <w:rPr>
          <w:rFonts w:ascii="Times New Roman" w:eastAsia="Calibri" w:hAnsi="Times New Roman"/>
          <w:sz w:val="28"/>
          <w:szCs w:val="28"/>
        </w:rPr>
        <w:t>№</w:t>
      </w:r>
      <w:r w:rsidR="00554AE6" w:rsidRPr="00554AE6">
        <w:rPr>
          <w:rFonts w:ascii="Times New Roman" w:eastAsia="Calibri" w:hAnsi="Times New Roman"/>
          <w:sz w:val="28"/>
          <w:szCs w:val="28"/>
        </w:rPr>
        <w:t xml:space="preserve"> 125-п</w:t>
      </w:r>
      <w:r w:rsidR="00554AE6">
        <w:rPr>
          <w:rFonts w:ascii="Times New Roman" w:eastAsia="Calibri" w:hAnsi="Times New Roman"/>
          <w:sz w:val="28"/>
          <w:szCs w:val="28"/>
        </w:rPr>
        <w:t xml:space="preserve"> уточнены положения о возможности проведения профилактического визита по заявлениям контролируемых лиц</w:t>
      </w:r>
      <w:r w:rsidR="00C44528">
        <w:rPr>
          <w:rFonts w:ascii="Times New Roman" w:eastAsia="Calibri" w:hAnsi="Times New Roman"/>
          <w:sz w:val="28"/>
          <w:szCs w:val="28"/>
        </w:rPr>
        <w:t>.</w:t>
      </w:r>
    </w:p>
    <w:p w:rsidR="00BE0FA4" w:rsidRDefault="00BE0FA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E0FA4" w:rsidRDefault="004131B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7. </w:t>
      </w:r>
      <w:bookmarkStart w:id="0" w:name="_GoBack"/>
      <w:bookmarkEnd w:id="0"/>
      <w:r w:rsidR="002F3231">
        <w:rPr>
          <w:rFonts w:ascii="Times New Roman" w:hAnsi="Times New Roman"/>
          <w:sz w:val="28"/>
          <w:szCs w:val="28"/>
        </w:rPr>
        <w:t>Информация о требованиях законодательства о долевом строительстве размещена на сайте Департамента строительства и архитектуры Ивановской области и своевременно актуализируется.</w:t>
      </w:r>
    </w:p>
    <w:sectPr w:rsidR="00BE0FA4">
      <w:headerReference w:type="default" r:id="rId6"/>
      <w:pgSz w:w="11906" w:h="16838"/>
      <w:pgMar w:top="1077" w:right="680" w:bottom="102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6102" w:rsidRDefault="002F3231">
      <w:pPr>
        <w:spacing w:after="0" w:line="240" w:lineRule="auto"/>
      </w:pPr>
      <w:r>
        <w:separator/>
      </w:r>
    </w:p>
  </w:endnote>
  <w:endnote w:type="continuationSeparator" w:id="0">
    <w:p w:rsidR="009F6102" w:rsidRDefault="002F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6102" w:rsidRDefault="002F3231">
      <w:pPr>
        <w:spacing w:after="0" w:line="240" w:lineRule="auto"/>
      </w:pPr>
      <w:r>
        <w:separator/>
      </w:r>
    </w:p>
  </w:footnote>
  <w:footnote w:type="continuationSeparator" w:id="0">
    <w:p w:rsidR="009F6102" w:rsidRDefault="002F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0FA4" w:rsidRDefault="00BE0FA4">
    <w:pPr>
      <w:pStyle w:val="a9"/>
      <w:tabs>
        <w:tab w:val="clear" w:pos="4677"/>
        <w:tab w:val="clear" w:pos="9355"/>
        <w:tab w:val="left" w:pos="266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FA4"/>
    <w:rsid w:val="002F3231"/>
    <w:rsid w:val="003809C9"/>
    <w:rsid w:val="00394D8C"/>
    <w:rsid w:val="004131B4"/>
    <w:rsid w:val="00487B05"/>
    <w:rsid w:val="00554AE6"/>
    <w:rsid w:val="006B18E8"/>
    <w:rsid w:val="009F6102"/>
    <w:rsid w:val="00A4755C"/>
    <w:rsid w:val="00BE0FA4"/>
    <w:rsid w:val="00C44528"/>
    <w:rsid w:val="00DD1EE3"/>
    <w:rsid w:val="00F5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E16E"/>
  <w15:docId w15:val="{165B86A4-39A9-47C9-BD0B-D941BF90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DejaVu Sans" w:hAnsi="Carlito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rFonts w:ascii="Calibri" w:eastAsia="Times New Roman" w:hAnsi="Calibri" w:cs="Times New Roma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Carlito" w:eastAsia="DejaVu Sans" w:hAnsi="Carlito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a8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Тиманова Анастасия</dc:creator>
  <cp:lastModifiedBy>Соваренко Антон</cp:lastModifiedBy>
  <cp:revision>9</cp:revision>
  <cp:lastPrinted>2020-12-17T17:46:00Z</cp:lastPrinted>
  <dcterms:created xsi:type="dcterms:W3CDTF">2022-11-07T12:37:00Z</dcterms:created>
  <dcterms:modified xsi:type="dcterms:W3CDTF">2025-02-07T10:06:00Z</dcterms:modified>
  <dc:language>ru-RU</dc:language>
</cp:coreProperties>
</file>