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60816" w14:textId="77777777" w:rsidR="00C017DD" w:rsidRPr="00C017DD" w:rsidRDefault="00C017DD" w:rsidP="00C017DD">
      <w:pPr>
        <w:spacing w:after="0" w:line="240" w:lineRule="auto"/>
        <w:jc w:val="center"/>
        <w:rPr>
          <w:rFonts w:ascii="Times New Roman" w:eastAsia="Times New Roman" w:hAnsi="Times New Roman" w:cs="Times New Roman"/>
          <w:sz w:val="28"/>
          <w:szCs w:val="28"/>
          <w:lang w:eastAsia="ru-RU"/>
        </w:rPr>
      </w:pPr>
      <w:r w:rsidRPr="00C017DD">
        <w:rPr>
          <w:rFonts w:ascii="Times New Roman" w:eastAsia="Times New Roman" w:hAnsi="Times New Roman" w:cs="Times New Roman"/>
          <w:noProof/>
          <w:sz w:val="28"/>
          <w:szCs w:val="28"/>
          <w:lang w:eastAsia="ru-RU"/>
        </w:rPr>
        <w:drawing>
          <wp:inline distT="0" distB="0" distL="0" distR="0" wp14:anchorId="1FB69052" wp14:editId="39CB6FCF">
            <wp:extent cx="996315" cy="737235"/>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737235"/>
                    </a:xfrm>
                    <a:prstGeom prst="rect">
                      <a:avLst/>
                    </a:prstGeom>
                    <a:noFill/>
                    <a:ln>
                      <a:noFill/>
                    </a:ln>
                  </pic:spPr>
                </pic:pic>
              </a:graphicData>
            </a:graphic>
          </wp:inline>
        </w:drawing>
      </w:r>
    </w:p>
    <w:p w14:paraId="19011C85" w14:textId="77777777" w:rsidR="00C017DD" w:rsidRPr="00C017DD" w:rsidRDefault="00C017DD" w:rsidP="00C017DD">
      <w:pPr>
        <w:pBdr>
          <w:bottom w:val="single" w:sz="12" w:space="1" w:color="auto"/>
        </w:pBdr>
        <w:spacing w:after="120" w:line="240" w:lineRule="auto"/>
        <w:ind w:right="-1"/>
        <w:jc w:val="center"/>
        <w:rPr>
          <w:rFonts w:ascii="Times New Roman" w:eastAsia="Times New Roman" w:hAnsi="Times New Roman" w:cs="Times New Roman"/>
          <w:b/>
          <w:spacing w:val="32"/>
          <w:sz w:val="28"/>
          <w:szCs w:val="28"/>
          <w:lang w:eastAsia="ru-RU"/>
        </w:rPr>
      </w:pPr>
      <w:r w:rsidRPr="00C017DD">
        <w:rPr>
          <w:rFonts w:ascii="Times New Roman" w:eastAsia="Times New Roman" w:hAnsi="Times New Roman" w:cs="Times New Roman"/>
          <w:b/>
          <w:spacing w:val="32"/>
          <w:sz w:val="28"/>
          <w:szCs w:val="28"/>
          <w:lang w:eastAsia="ru-RU"/>
        </w:rPr>
        <w:t>ДЕПАРТАМЕНТ СТРОИТЕЛЬСТВА И АРХИТЕКТУРЫ ИВАНОВСКОЙ ОБЛАСТИ</w:t>
      </w:r>
    </w:p>
    <w:p w14:paraId="5AAFDCB4" w14:textId="77777777" w:rsidR="00C017DD" w:rsidRPr="00C017DD" w:rsidRDefault="00C017DD" w:rsidP="00C017DD">
      <w:pPr>
        <w:spacing w:after="0" w:line="240" w:lineRule="auto"/>
        <w:rPr>
          <w:rFonts w:ascii="Times New Roman" w:eastAsia="Times New Roman" w:hAnsi="Times New Roman" w:cs="Times New Roman"/>
          <w:b/>
          <w:sz w:val="28"/>
          <w:szCs w:val="28"/>
          <w:lang w:eastAsia="ru-RU"/>
        </w:rPr>
      </w:pPr>
    </w:p>
    <w:p w14:paraId="27B2BCAF" w14:textId="77777777" w:rsidR="00C017DD" w:rsidRPr="00C017DD" w:rsidRDefault="00C017DD" w:rsidP="00C017DD">
      <w:pPr>
        <w:spacing w:after="0" w:line="240" w:lineRule="auto"/>
        <w:jc w:val="center"/>
        <w:rPr>
          <w:rFonts w:ascii="Times New Roman" w:eastAsia="Times New Roman" w:hAnsi="Times New Roman" w:cs="Times New Roman"/>
          <w:b/>
          <w:sz w:val="28"/>
          <w:szCs w:val="28"/>
          <w:lang w:eastAsia="ru-RU"/>
        </w:rPr>
      </w:pPr>
      <w:proofErr w:type="gramStart"/>
      <w:r w:rsidRPr="00C017DD">
        <w:rPr>
          <w:rFonts w:ascii="Times New Roman" w:eastAsia="Times New Roman" w:hAnsi="Times New Roman" w:cs="Times New Roman"/>
          <w:b/>
          <w:sz w:val="28"/>
          <w:szCs w:val="28"/>
          <w:lang w:eastAsia="ru-RU"/>
        </w:rPr>
        <w:t>П</w:t>
      </w:r>
      <w:proofErr w:type="gramEnd"/>
      <w:r w:rsidRPr="00C017DD">
        <w:rPr>
          <w:rFonts w:ascii="Times New Roman" w:eastAsia="Times New Roman" w:hAnsi="Times New Roman" w:cs="Times New Roman"/>
          <w:b/>
          <w:sz w:val="28"/>
          <w:szCs w:val="28"/>
          <w:lang w:eastAsia="ru-RU"/>
        </w:rPr>
        <w:t xml:space="preserve"> Р И К А З</w:t>
      </w:r>
    </w:p>
    <w:p w14:paraId="0EFD5081" w14:textId="77777777" w:rsidR="00C017DD" w:rsidRPr="00C017DD" w:rsidRDefault="00C017DD" w:rsidP="00C017DD">
      <w:pPr>
        <w:spacing w:after="0" w:line="240" w:lineRule="auto"/>
        <w:jc w:val="center"/>
        <w:rPr>
          <w:rFonts w:ascii="Times New Roman" w:eastAsia="Times New Roman" w:hAnsi="Times New Roman" w:cs="Times New Roman"/>
          <w:b/>
          <w:sz w:val="28"/>
          <w:szCs w:val="28"/>
          <w:lang w:eastAsia="ru-RU"/>
        </w:rPr>
      </w:pPr>
    </w:p>
    <w:p w14:paraId="270630EB" w14:textId="5301A680" w:rsidR="00C017DD" w:rsidRPr="00C017DD" w:rsidRDefault="00374BCE" w:rsidP="00C017DD">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__.</w:t>
      </w:r>
      <w:r w:rsidR="00342D92" w:rsidRPr="00037B35">
        <w:rPr>
          <w:rFonts w:ascii="Times New Roman" w:eastAsia="Times New Roman" w:hAnsi="Times New Roman" w:cs="Times New Roman"/>
          <w:sz w:val="28"/>
          <w:szCs w:val="20"/>
          <w:lang w:eastAsia="ru-RU"/>
        </w:rPr>
        <w:t>04</w:t>
      </w:r>
      <w:r w:rsidR="00C017DD" w:rsidRPr="00C017DD">
        <w:rPr>
          <w:rFonts w:ascii="Times New Roman" w:eastAsia="Times New Roman" w:hAnsi="Times New Roman" w:cs="Times New Roman"/>
          <w:sz w:val="28"/>
          <w:szCs w:val="20"/>
          <w:lang w:eastAsia="ru-RU"/>
        </w:rPr>
        <w:t>.20</w:t>
      </w:r>
      <w:r w:rsidR="00342D92" w:rsidRPr="00037B35">
        <w:rPr>
          <w:rFonts w:ascii="Times New Roman" w:eastAsia="Times New Roman" w:hAnsi="Times New Roman" w:cs="Times New Roman"/>
          <w:sz w:val="28"/>
          <w:szCs w:val="20"/>
          <w:lang w:eastAsia="ru-RU"/>
        </w:rPr>
        <w:t>23</w:t>
      </w:r>
      <w:r w:rsidR="00C017DD" w:rsidRPr="00C017DD">
        <w:rPr>
          <w:rFonts w:ascii="Times New Roman" w:eastAsia="Times New Roman" w:hAnsi="Times New Roman" w:cs="Times New Roman"/>
          <w:sz w:val="28"/>
          <w:szCs w:val="20"/>
          <w:lang w:eastAsia="ru-RU"/>
        </w:rPr>
        <w:t xml:space="preserve"> № __</w:t>
      </w:r>
    </w:p>
    <w:p w14:paraId="338F68DC" w14:textId="77777777" w:rsidR="00C017DD" w:rsidRPr="00C017DD" w:rsidRDefault="00C017DD" w:rsidP="00C017DD">
      <w:pPr>
        <w:spacing w:after="0" w:line="240" w:lineRule="auto"/>
        <w:jc w:val="center"/>
        <w:rPr>
          <w:rFonts w:ascii="Times New Roman" w:eastAsia="Times New Roman" w:hAnsi="Times New Roman" w:cs="Times New Roman"/>
          <w:sz w:val="28"/>
          <w:szCs w:val="20"/>
          <w:lang w:eastAsia="ru-RU"/>
        </w:rPr>
      </w:pPr>
      <w:r w:rsidRPr="00C017DD">
        <w:rPr>
          <w:rFonts w:ascii="Times New Roman" w:eastAsia="Times New Roman" w:hAnsi="Times New Roman" w:cs="Times New Roman"/>
          <w:sz w:val="28"/>
          <w:szCs w:val="20"/>
          <w:lang w:eastAsia="ru-RU"/>
        </w:rPr>
        <w:t>г. Иваново</w:t>
      </w:r>
    </w:p>
    <w:p w14:paraId="0BC434E4" w14:textId="77777777" w:rsidR="00FC09C3" w:rsidRPr="008B707A" w:rsidRDefault="00FC09C3" w:rsidP="00463F94">
      <w:pPr>
        <w:spacing w:after="0" w:line="240" w:lineRule="auto"/>
        <w:jc w:val="center"/>
        <w:rPr>
          <w:rFonts w:ascii="Times New Roman" w:hAnsi="Times New Roman" w:cs="Times New Roman"/>
          <w:b/>
          <w:sz w:val="28"/>
          <w:szCs w:val="28"/>
        </w:rPr>
      </w:pPr>
    </w:p>
    <w:p w14:paraId="5536087B" w14:textId="0B519A5E" w:rsidR="00463F94" w:rsidRDefault="000C4E45" w:rsidP="00AD683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0C4E45">
        <w:rPr>
          <w:rFonts w:ascii="Times New Roman" w:hAnsi="Times New Roman" w:cs="Times New Roman"/>
          <w:b/>
          <w:sz w:val="28"/>
          <w:szCs w:val="28"/>
        </w:rPr>
        <w:t>исчерпывающих перечней сведений, которые могут запрашиваться у контролируемого лица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контроля (надзора) за деятельностью жилищно-строительного кооператива, связанной с привлечением сре</w:t>
      </w:r>
      <w:proofErr w:type="gramStart"/>
      <w:r w:rsidRPr="000C4E45">
        <w:rPr>
          <w:rFonts w:ascii="Times New Roman" w:hAnsi="Times New Roman" w:cs="Times New Roman"/>
          <w:b/>
          <w:sz w:val="28"/>
          <w:szCs w:val="28"/>
        </w:rPr>
        <w:t>дств чл</w:t>
      </w:r>
      <w:proofErr w:type="gramEnd"/>
      <w:r w:rsidRPr="000C4E45">
        <w:rPr>
          <w:rFonts w:ascii="Times New Roman" w:hAnsi="Times New Roman" w:cs="Times New Roman"/>
          <w:b/>
          <w:sz w:val="28"/>
          <w:szCs w:val="28"/>
        </w:rPr>
        <w:t xml:space="preserve">енов кооператива для строительства многоквартирного дома на территории </w:t>
      </w:r>
      <w:r>
        <w:rPr>
          <w:rFonts w:ascii="Times New Roman" w:hAnsi="Times New Roman" w:cs="Times New Roman"/>
          <w:b/>
          <w:sz w:val="28"/>
          <w:szCs w:val="28"/>
        </w:rPr>
        <w:t>Ивановской области</w:t>
      </w:r>
    </w:p>
    <w:p w14:paraId="218A54F7" w14:textId="77777777" w:rsidR="000C4E45" w:rsidRDefault="000C4E45" w:rsidP="00AD6837">
      <w:pPr>
        <w:spacing w:after="0" w:line="240" w:lineRule="auto"/>
        <w:ind w:firstLine="709"/>
        <w:jc w:val="center"/>
        <w:rPr>
          <w:rFonts w:ascii="Times New Roman" w:hAnsi="Times New Roman" w:cs="Times New Roman"/>
          <w:b/>
          <w:sz w:val="28"/>
          <w:szCs w:val="28"/>
        </w:rPr>
      </w:pPr>
    </w:p>
    <w:p w14:paraId="01E6F234" w14:textId="2EEA20D0" w:rsidR="000C4E45" w:rsidRPr="000C4E45" w:rsidRDefault="000C4E45" w:rsidP="000C4E45">
      <w:pPr>
        <w:spacing w:after="0" w:line="240" w:lineRule="auto"/>
        <w:ind w:firstLine="709"/>
        <w:jc w:val="both"/>
        <w:rPr>
          <w:rFonts w:ascii="Times New Roman" w:hAnsi="Times New Roman" w:cs="Times New Roman"/>
          <w:sz w:val="28"/>
          <w:szCs w:val="28"/>
        </w:rPr>
      </w:pPr>
      <w:r w:rsidRPr="000C4E45">
        <w:rPr>
          <w:rFonts w:ascii="Times New Roman" w:hAnsi="Times New Roman" w:cs="Times New Roman"/>
          <w:sz w:val="28"/>
          <w:szCs w:val="28"/>
        </w:rPr>
        <w:t>В соответствии с пунктом 9 части 3 стат</w:t>
      </w:r>
      <w:r w:rsidR="00E81044">
        <w:rPr>
          <w:rFonts w:ascii="Times New Roman" w:hAnsi="Times New Roman" w:cs="Times New Roman"/>
          <w:sz w:val="28"/>
          <w:szCs w:val="28"/>
        </w:rPr>
        <w:t>ьи 46 Федерального закона от 31.07.</w:t>
      </w:r>
      <w:r w:rsidRPr="000C4E45">
        <w:rPr>
          <w:rFonts w:ascii="Times New Roman" w:hAnsi="Times New Roman" w:cs="Times New Roman"/>
          <w:sz w:val="28"/>
          <w:szCs w:val="28"/>
        </w:rPr>
        <w:t xml:space="preserve">2020 года </w:t>
      </w:r>
      <w:r>
        <w:rPr>
          <w:rFonts w:ascii="Times New Roman" w:hAnsi="Times New Roman" w:cs="Times New Roman"/>
          <w:sz w:val="28"/>
          <w:szCs w:val="28"/>
        </w:rPr>
        <w:t>№</w:t>
      </w:r>
      <w:r w:rsidRPr="000C4E45">
        <w:rPr>
          <w:rFonts w:ascii="Times New Roman" w:hAnsi="Times New Roman" w:cs="Times New Roman"/>
          <w:sz w:val="28"/>
          <w:szCs w:val="28"/>
        </w:rPr>
        <w:t xml:space="preserve"> 248-ФЗ </w:t>
      </w:r>
      <w:r w:rsidR="00AC5A76">
        <w:rPr>
          <w:rFonts w:ascii="Times New Roman" w:hAnsi="Times New Roman" w:cs="Times New Roman"/>
          <w:sz w:val="28"/>
          <w:szCs w:val="28"/>
        </w:rPr>
        <w:t>«</w:t>
      </w:r>
      <w:r w:rsidRPr="000C4E4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C5A76">
        <w:rPr>
          <w:rFonts w:ascii="Times New Roman" w:hAnsi="Times New Roman" w:cs="Times New Roman"/>
          <w:sz w:val="28"/>
          <w:szCs w:val="28"/>
        </w:rPr>
        <w:t>»</w:t>
      </w:r>
    </w:p>
    <w:p w14:paraId="119879EE" w14:textId="77777777" w:rsidR="000C4E45" w:rsidRDefault="000C4E45" w:rsidP="00AD6837">
      <w:pPr>
        <w:spacing w:after="0" w:line="240" w:lineRule="auto"/>
        <w:ind w:firstLine="709"/>
        <w:jc w:val="center"/>
        <w:rPr>
          <w:rFonts w:ascii="Times New Roman" w:hAnsi="Times New Roman" w:cs="Times New Roman"/>
          <w:b/>
          <w:bCs/>
          <w:sz w:val="28"/>
          <w:szCs w:val="28"/>
        </w:rPr>
      </w:pPr>
    </w:p>
    <w:p w14:paraId="2B342750" w14:textId="307863EB" w:rsidR="00BB0392" w:rsidRPr="00F5116B" w:rsidRDefault="00BB0392" w:rsidP="00AD6837">
      <w:pPr>
        <w:spacing w:after="0" w:line="240" w:lineRule="auto"/>
        <w:ind w:firstLine="709"/>
        <w:jc w:val="center"/>
        <w:rPr>
          <w:rFonts w:ascii="Times New Roman" w:hAnsi="Times New Roman" w:cs="Times New Roman"/>
          <w:b/>
          <w:bCs/>
          <w:sz w:val="28"/>
          <w:szCs w:val="28"/>
        </w:rPr>
      </w:pPr>
      <w:r w:rsidRPr="00F5116B">
        <w:rPr>
          <w:rFonts w:ascii="Times New Roman" w:hAnsi="Times New Roman" w:cs="Times New Roman"/>
          <w:b/>
          <w:bCs/>
          <w:sz w:val="28"/>
          <w:szCs w:val="28"/>
        </w:rPr>
        <w:t>ПРИКАЗЫВАЮ</w:t>
      </w:r>
      <w:r w:rsidR="00524439" w:rsidRPr="00F5116B">
        <w:rPr>
          <w:rFonts w:ascii="Times New Roman" w:hAnsi="Times New Roman" w:cs="Times New Roman"/>
          <w:b/>
          <w:bCs/>
          <w:sz w:val="28"/>
          <w:szCs w:val="28"/>
        </w:rPr>
        <w:t>:</w:t>
      </w:r>
    </w:p>
    <w:p w14:paraId="0AD4DF5D" w14:textId="1F4AFB66" w:rsidR="00F45FDB" w:rsidRDefault="00F45FDB" w:rsidP="00AD6837">
      <w:pPr>
        <w:spacing w:after="0" w:line="240" w:lineRule="auto"/>
        <w:ind w:firstLine="709"/>
        <w:jc w:val="center"/>
        <w:rPr>
          <w:rFonts w:ascii="Times New Roman" w:hAnsi="Times New Roman" w:cs="Times New Roman"/>
          <w:sz w:val="28"/>
          <w:szCs w:val="28"/>
        </w:rPr>
      </w:pPr>
    </w:p>
    <w:p w14:paraId="633B9933" w14:textId="77777777" w:rsidR="000C4E45" w:rsidRPr="000C4E45" w:rsidRDefault="000C4E45" w:rsidP="000C4E45">
      <w:pPr>
        <w:spacing w:after="0" w:line="240" w:lineRule="auto"/>
        <w:ind w:firstLine="851"/>
        <w:jc w:val="both"/>
        <w:rPr>
          <w:rFonts w:ascii="Times New Roman" w:hAnsi="Times New Roman" w:cs="Times New Roman"/>
          <w:sz w:val="28"/>
          <w:szCs w:val="28"/>
        </w:rPr>
      </w:pPr>
      <w:r w:rsidRPr="000C4E45">
        <w:rPr>
          <w:rFonts w:ascii="Times New Roman" w:hAnsi="Times New Roman" w:cs="Times New Roman"/>
          <w:sz w:val="28"/>
          <w:szCs w:val="28"/>
        </w:rPr>
        <w:t>1. Утвердить Перечень сведений и (или) документов, которые могут запрашиваться у контролируемого лица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Ивановской области согласно приложению № 1 к настоящему приказу.</w:t>
      </w:r>
    </w:p>
    <w:p w14:paraId="6F1F4DB5" w14:textId="00713204" w:rsidR="006331AE" w:rsidRDefault="000C4E45" w:rsidP="000C4E45">
      <w:pPr>
        <w:spacing w:after="0" w:line="240" w:lineRule="auto"/>
        <w:ind w:firstLine="851"/>
        <w:jc w:val="both"/>
        <w:rPr>
          <w:rFonts w:ascii="Times New Roman" w:hAnsi="Times New Roman" w:cs="Times New Roman"/>
          <w:sz w:val="28"/>
          <w:szCs w:val="28"/>
        </w:rPr>
      </w:pPr>
      <w:r w:rsidRPr="000C4E45">
        <w:rPr>
          <w:rFonts w:ascii="Times New Roman" w:hAnsi="Times New Roman" w:cs="Times New Roman"/>
          <w:sz w:val="28"/>
          <w:szCs w:val="28"/>
        </w:rPr>
        <w:t>2. Утвердить Перечень сведений и (или) документов, которые могут запрашиваться у контролируемого лица в рамках осуществления регионального государственного контроля (надзора) за деятельностью жилищно-строительного кооператива, связанной с привлечением сре</w:t>
      </w:r>
      <w:proofErr w:type="gramStart"/>
      <w:r w:rsidRPr="000C4E45">
        <w:rPr>
          <w:rFonts w:ascii="Times New Roman" w:hAnsi="Times New Roman" w:cs="Times New Roman"/>
          <w:sz w:val="28"/>
          <w:szCs w:val="28"/>
        </w:rPr>
        <w:t>дств чл</w:t>
      </w:r>
      <w:proofErr w:type="gramEnd"/>
      <w:r w:rsidRPr="000C4E45">
        <w:rPr>
          <w:rFonts w:ascii="Times New Roman" w:hAnsi="Times New Roman" w:cs="Times New Roman"/>
          <w:sz w:val="28"/>
          <w:szCs w:val="28"/>
        </w:rPr>
        <w:t>енов кооператива для строительства многоквартирного дома на территории Ивановской области согласно приложению № 2 к настоящему приказу.</w:t>
      </w:r>
    </w:p>
    <w:p w14:paraId="17F53341" w14:textId="77777777" w:rsidR="00BD47C3" w:rsidRDefault="00BD47C3" w:rsidP="006331AE">
      <w:pPr>
        <w:spacing w:after="0" w:line="240" w:lineRule="auto"/>
        <w:ind w:firstLine="851"/>
        <w:jc w:val="both"/>
        <w:rPr>
          <w:rFonts w:ascii="Times New Roman" w:hAnsi="Times New Roman" w:cs="Times New Roman"/>
          <w:sz w:val="28"/>
          <w:szCs w:val="28"/>
        </w:rPr>
      </w:pPr>
    </w:p>
    <w:p w14:paraId="304D5573" w14:textId="602F288B" w:rsidR="00642B65" w:rsidRDefault="00642B65" w:rsidP="006331AE">
      <w:pPr>
        <w:spacing w:after="0" w:line="240" w:lineRule="auto"/>
        <w:ind w:firstLine="851"/>
        <w:jc w:val="both"/>
        <w:rPr>
          <w:noProof/>
          <w:lang w:eastAsia="ru-RU"/>
        </w:rPr>
      </w:pPr>
    </w:p>
    <w:p w14:paraId="7AD1F918" w14:textId="77777777" w:rsidR="00BD47C3" w:rsidRDefault="00BD47C3" w:rsidP="006331AE">
      <w:pPr>
        <w:spacing w:after="0" w:line="240" w:lineRule="auto"/>
        <w:ind w:firstLine="851"/>
        <w:jc w:val="both"/>
        <w:rPr>
          <w:rFonts w:ascii="Times New Roman" w:hAnsi="Times New Roman" w:cs="Times New Roman"/>
          <w:sz w:val="28"/>
          <w:szCs w:val="28"/>
        </w:rPr>
      </w:pPr>
    </w:p>
    <w:p w14:paraId="1EF511EA" w14:textId="39DF46FD" w:rsidR="00E81044" w:rsidRDefault="00BD47C3" w:rsidP="00524439">
      <w:pPr>
        <w:tabs>
          <w:tab w:val="left" w:pos="6765"/>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6331AE">
        <w:rPr>
          <w:rFonts w:ascii="Times New Roman" w:eastAsia="Times New Roman" w:hAnsi="Times New Roman" w:cs="Times New Roman"/>
          <w:b/>
          <w:sz w:val="28"/>
          <w:szCs w:val="28"/>
          <w:lang w:eastAsia="ru-RU"/>
        </w:rPr>
        <w:t>ачальник</w:t>
      </w:r>
      <w:r w:rsidR="00524439">
        <w:rPr>
          <w:rFonts w:ascii="Times New Roman" w:eastAsia="Times New Roman" w:hAnsi="Times New Roman" w:cs="Times New Roman"/>
          <w:b/>
          <w:sz w:val="28"/>
          <w:szCs w:val="28"/>
          <w:lang w:eastAsia="ru-RU"/>
        </w:rPr>
        <w:t xml:space="preserve"> Департамента</w:t>
      </w:r>
      <w:r w:rsidR="00FC49EB">
        <w:rPr>
          <w:rFonts w:ascii="Times New Roman" w:eastAsia="Times New Roman" w:hAnsi="Times New Roman" w:cs="Times New Roman"/>
          <w:b/>
          <w:sz w:val="28"/>
          <w:szCs w:val="28"/>
          <w:lang w:eastAsia="ru-RU"/>
        </w:rPr>
        <w:t xml:space="preserve"> </w:t>
      </w:r>
      <w:r w:rsidR="00FC49EB">
        <w:rPr>
          <w:rFonts w:ascii="Times New Roman" w:eastAsia="Times New Roman" w:hAnsi="Times New Roman" w:cs="Times New Roman"/>
          <w:b/>
          <w:sz w:val="28"/>
          <w:szCs w:val="28"/>
          <w:lang w:eastAsia="ru-RU"/>
        </w:rPr>
        <w:tab/>
        <w:t xml:space="preserve">   </w:t>
      </w:r>
      <w:r w:rsidR="00286502">
        <w:rPr>
          <w:rFonts w:ascii="Times New Roman" w:eastAsia="Times New Roman" w:hAnsi="Times New Roman" w:cs="Times New Roman"/>
          <w:b/>
          <w:sz w:val="28"/>
          <w:szCs w:val="28"/>
          <w:lang w:eastAsia="ru-RU"/>
        </w:rPr>
        <w:t xml:space="preserve"> </w:t>
      </w:r>
      <w:r w:rsidR="005244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0C4E4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0C4E45">
        <w:rPr>
          <w:rFonts w:ascii="Times New Roman" w:eastAsia="Times New Roman" w:hAnsi="Times New Roman" w:cs="Times New Roman"/>
          <w:b/>
          <w:sz w:val="28"/>
          <w:szCs w:val="28"/>
          <w:lang w:eastAsia="ru-RU"/>
        </w:rPr>
        <w:t xml:space="preserve">Е.А. </w:t>
      </w:r>
      <w:proofErr w:type="spellStart"/>
      <w:r w:rsidR="000C4E45">
        <w:rPr>
          <w:rFonts w:ascii="Times New Roman" w:eastAsia="Times New Roman" w:hAnsi="Times New Roman" w:cs="Times New Roman"/>
          <w:b/>
          <w:sz w:val="28"/>
          <w:szCs w:val="28"/>
          <w:lang w:eastAsia="ru-RU"/>
        </w:rPr>
        <w:t>Плетников</w:t>
      </w:r>
      <w:proofErr w:type="spellEnd"/>
    </w:p>
    <w:p w14:paraId="45B31F8B" w14:textId="77777777" w:rsidR="00E81044" w:rsidRDefault="00E8104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8B50445"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lastRenderedPageBreak/>
        <w:t>Приложение 1 к приказу</w:t>
      </w:r>
    </w:p>
    <w:p w14:paraId="437185E3"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Департамента строительства и</w:t>
      </w:r>
    </w:p>
    <w:p w14:paraId="752A1F7E"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архитектуры Ивановской области</w:t>
      </w:r>
    </w:p>
    <w:p w14:paraId="6C07104B"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от __.04.2023 № __</w:t>
      </w:r>
    </w:p>
    <w:p w14:paraId="000E2648" w14:textId="77777777" w:rsidR="00524439" w:rsidRDefault="00524439" w:rsidP="00E81044">
      <w:pPr>
        <w:tabs>
          <w:tab w:val="left" w:pos="6765"/>
        </w:tabs>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14:paraId="6BA2BEBA" w14:textId="77777777" w:rsidR="00E81044" w:rsidRPr="00E81044" w:rsidRDefault="00E81044" w:rsidP="00E81044">
      <w:pPr>
        <w:tabs>
          <w:tab w:val="left" w:pos="676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1044">
        <w:rPr>
          <w:rFonts w:ascii="Times New Roman" w:eastAsia="Times New Roman" w:hAnsi="Times New Roman" w:cs="Times New Roman"/>
          <w:b/>
          <w:sz w:val="28"/>
          <w:szCs w:val="28"/>
          <w:lang w:eastAsia="ru-RU"/>
        </w:rPr>
        <w:t>Перечень</w:t>
      </w:r>
    </w:p>
    <w:p w14:paraId="5D7BDE94" w14:textId="6D2F3528" w:rsidR="00E81044" w:rsidRPr="00E81044" w:rsidRDefault="00E81044" w:rsidP="00E81044">
      <w:pPr>
        <w:tabs>
          <w:tab w:val="left" w:pos="676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1044">
        <w:rPr>
          <w:rFonts w:ascii="Times New Roman" w:eastAsia="Times New Roman" w:hAnsi="Times New Roman" w:cs="Times New Roman"/>
          <w:b/>
          <w:sz w:val="28"/>
          <w:szCs w:val="28"/>
          <w:lang w:eastAsia="ru-RU"/>
        </w:rPr>
        <w:t xml:space="preserve">сведений и (или) документов, которые могут запрашиваться у контролируемого лица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w:t>
      </w:r>
      <w:r>
        <w:rPr>
          <w:rFonts w:ascii="Times New Roman" w:eastAsia="Times New Roman" w:hAnsi="Times New Roman" w:cs="Times New Roman"/>
          <w:b/>
          <w:sz w:val="28"/>
          <w:szCs w:val="28"/>
          <w:lang w:eastAsia="ru-RU"/>
        </w:rPr>
        <w:t>Ивановской области</w:t>
      </w:r>
    </w:p>
    <w:p w14:paraId="7416BB17" w14:textId="77777777" w:rsidR="00E81044" w:rsidRPr="00E81044" w:rsidRDefault="00E81044" w:rsidP="00E81044">
      <w:pPr>
        <w:tabs>
          <w:tab w:val="left" w:pos="676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FB7E472" w14:textId="5616A93C"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утверждении коллегиального исполнительного органа юридического лица, единоличного исполнительного органа юридического лица или управляющей компании, если она осуществляет функции единоличного исполнительного органа, либо временного единоличного исполнительного органа юридического лица (далее - руководитель); сведения о принятии решения об избрании руководителя юридического, лица; сведения о принятии решения о прекращении полномочий руководителя юридического лица, об избрании (назначении) нового руководителя юридического лица, подтвержденные документально;</w:t>
      </w:r>
    </w:p>
    <w:p w14:paraId="3CC3A9EE" w14:textId="1A0105B7"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должностных лицах юридического лица, имеющих право подписи документов от имени этого юридического лица, с указанием их должности, фамилии, имени, отчества, подтвержденные документально;</w:t>
      </w:r>
    </w:p>
    <w:p w14:paraId="395AD1FF" w14:textId="57D64AE5"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полномочиях должностных лиц юридического лица, имеющих право подписи документов от имени этого юридического лица, подтвержденные документально;</w:t>
      </w:r>
    </w:p>
    <w:p w14:paraId="6C3708DD" w14:textId="5D3B402A"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осуществлении функции главного бухгалтера юридического лица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юридического лица, подтвержденные документально;</w:t>
      </w:r>
    </w:p>
    <w:p w14:paraId="165BEF56" w14:textId="7B1178B3"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физических лицах, </w:t>
      </w:r>
      <w:proofErr w:type="gramStart"/>
      <w:r w:rsidRPr="00AC5A76">
        <w:rPr>
          <w:rFonts w:ascii="Times New Roman" w:hAnsi="Times New Roman" w:cs="Times New Roman"/>
          <w:sz w:val="28"/>
          <w:szCs w:val="28"/>
        </w:rPr>
        <w:t>которые</w:t>
      </w:r>
      <w:proofErr w:type="gramEnd"/>
      <w:r w:rsidRPr="00AC5A76">
        <w:rPr>
          <w:rFonts w:ascii="Times New Roman" w:hAnsi="Times New Roman" w:cs="Times New Roman"/>
          <w:sz w:val="28"/>
          <w:szCs w:val="28"/>
        </w:rPr>
        <w:t xml:space="preserve"> в конечном счете прямо или косвенно (через третьих лиц) владеют (имеют в капитале участие более чем пять процентов) корпоративным юридическим лицом - застройщиком;</w:t>
      </w:r>
    </w:p>
    <w:p w14:paraId="5FF98331" w14:textId="6D20AB5B"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AC5A76">
        <w:rPr>
          <w:rFonts w:ascii="Times New Roman" w:hAnsi="Times New Roman" w:cs="Times New Roman"/>
          <w:sz w:val="28"/>
          <w:szCs w:val="28"/>
        </w:rPr>
        <w:t>ерсональные данные (идентификационный номер налогоплательщика,</w:t>
      </w:r>
      <w:proofErr w:type="gramEnd"/>
      <w:r w:rsidRPr="00AC5A76">
        <w:rPr>
          <w:rFonts w:ascii="Times New Roman" w:hAnsi="Times New Roman" w:cs="Times New Roman"/>
          <w:sz w:val="28"/>
          <w:szCs w:val="28"/>
        </w:rPr>
        <w:t xml:space="preserve"> дата рождения, место рождения) лица руководителя застройщика, должностных лиц застройщика, имеющих право подписи документов от имени этого юридического лица, главного бухгалтера юридического лица или иного должностного лица, на которое возложено ведение бухгалтерского учета, физических лиц, </w:t>
      </w:r>
      <w:proofErr w:type="gramStart"/>
      <w:r w:rsidRPr="00AC5A76">
        <w:rPr>
          <w:rFonts w:ascii="Times New Roman" w:hAnsi="Times New Roman" w:cs="Times New Roman"/>
          <w:sz w:val="28"/>
          <w:szCs w:val="28"/>
        </w:rPr>
        <w:t>которые</w:t>
      </w:r>
      <w:proofErr w:type="gramEnd"/>
      <w:r w:rsidRPr="00AC5A76">
        <w:rPr>
          <w:rFonts w:ascii="Times New Roman" w:hAnsi="Times New Roman" w:cs="Times New Roman"/>
          <w:sz w:val="28"/>
          <w:szCs w:val="28"/>
        </w:rPr>
        <w:t xml:space="preserve"> в конечном счете прямо или косвенно (через третьих лиц) владеют (имеют в капитале участие более чем пять процентов) корпоративным юридическим лицом - застройщиком, согласие на обработку персональных данных, </w:t>
      </w:r>
      <w:proofErr w:type="gramStart"/>
      <w:r w:rsidRPr="00AC5A76">
        <w:rPr>
          <w:rFonts w:ascii="Times New Roman" w:hAnsi="Times New Roman" w:cs="Times New Roman"/>
          <w:sz w:val="28"/>
          <w:szCs w:val="28"/>
        </w:rPr>
        <w:t>подтвержденные</w:t>
      </w:r>
      <w:proofErr w:type="gramEnd"/>
      <w:r w:rsidRPr="00AC5A76">
        <w:rPr>
          <w:rFonts w:ascii="Times New Roman" w:hAnsi="Times New Roman" w:cs="Times New Roman"/>
          <w:sz w:val="28"/>
          <w:szCs w:val="28"/>
        </w:rPr>
        <w:t xml:space="preserve"> документально;</w:t>
      </w:r>
    </w:p>
    <w:p w14:paraId="022ADD8D" w14:textId="46579EA4"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AC5A76">
        <w:rPr>
          <w:rFonts w:ascii="Times New Roman" w:hAnsi="Times New Roman" w:cs="Times New Roman"/>
          <w:sz w:val="28"/>
          <w:szCs w:val="28"/>
        </w:rPr>
        <w:t>ведения, подтверждающие, что имущество, принадлежащее юридическому лицу, не используется для обеспечения исполнения обязатель</w:t>
      </w:r>
      <w:proofErr w:type="gramStart"/>
      <w:r w:rsidRPr="00AC5A76">
        <w:rPr>
          <w:rFonts w:ascii="Times New Roman" w:hAnsi="Times New Roman" w:cs="Times New Roman"/>
          <w:sz w:val="28"/>
          <w:szCs w:val="28"/>
        </w:rPr>
        <w:t>ств тр</w:t>
      </w:r>
      <w:proofErr w:type="gramEnd"/>
      <w:r w:rsidRPr="00AC5A76">
        <w:rPr>
          <w:rFonts w:ascii="Times New Roman" w:hAnsi="Times New Roman" w:cs="Times New Roman"/>
          <w:sz w:val="28"/>
          <w:szCs w:val="28"/>
        </w:rPr>
        <w:t>етьих лиц, а также для обеспечения исполнения собственных обязательств юридического лица,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14:paraId="4182092B" w14:textId="522F2339"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отсутствии обязательств по обеспечению исполнения обязатель</w:t>
      </w:r>
      <w:proofErr w:type="gramStart"/>
      <w:r w:rsidRPr="00AC5A76">
        <w:rPr>
          <w:rFonts w:ascii="Times New Roman" w:hAnsi="Times New Roman" w:cs="Times New Roman"/>
          <w:sz w:val="28"/>
          <w:szCs w:val="28"/>
        </w:rPr>
        <w:t>ств тр</w:t>
      </w:r>
      <w:proofErr w:type="gramEnd"/>
      <w:r w:rsidRPr="00AC5A76">
        <w:rPr>
          <w:rFonts w:ascii="Times New Roman" w:hAnsi="Times New Roman" w:cs="Times New Roman"/>
          <w:sz w:val="28"/>
          <w:szCs w:val="28"/>
        </w:rPr>
        <w:t>етьих лиц;</w:t>
      </w:r>
    </w:p>
    <w:p w14:paraId="34A69123" w14:textId="48C30655"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w:t>
      </w:r>
      <w:r w:rsidRPr="00AC5A76">
        <w:rPr>
          <w:rFonts w:ascii="Times New Roman" w:hAnsi="Times New Roman" w:cs="Times New Roman"/>
          <w:sz w:val="28"/>
          <w:szCs w:val="28"/>
        </w:rPr>
        <w:t>едения, подтверждающие, что юридическим лицом не осуществлены выпуск или выдача ценных бумаг, за исключением акций;</w:t>
      </w:r>
    </w:p>
    <w:p w14:paraId="751AC660" w14:textId="069E0E97"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AC5A76">
        <w:rPr>
          <w:rFonts w:ascii="Times New Roman" w:hAnsi="Times New Roman" w:cs="Times New Roman"/>
          <w:sz w:val="28"/>
          <w:szCs w:val="28"/>
        </w:rPr>
        <w:t>асчет размера собственных средств и нормативов финансовой устойчивости юридического лица;</w:t>
      </w:r>
    </w:p>
    <w:p w14:paraId="1F3948D6" w14:textId="08AB1E01"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обо всех открытых расчетных счетах юридического лица с указанием номера такого счета, даты открытия, наименования учреждения банка и его идентификаторов (идентификационный номер налогоплательщика, основной государственный регистрационный номер);</w:t>
      </w:r>
    </w:p>
    <w:p w14:paraId="73AC0C3C" w14:textId="5D7FE1EA"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правка ИФНС обо всех открытых расчетных счетах юридического лица;</w:t>
      </w:r>
    </w:p>
    <w:p w14:paraId="2A5E597A" w14:textId="71111938"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w:t>
      </w:r>
      <w:r w:rsidRPr="00AC5A76">
        <w:rPr>
          <w:rFonts w:ascii="Times New Roman" w:hAnsi="Times New Roman" w:cs="Times New Roman"/>
          <w:sz w:val="28"/>
          <w:szCs w:val="28"/>
        </w:rPr>
        <w:t>равка учреждений банков об остатках денежных средств юридического лица на всех расчетных счетах;</w:t>
      </w:r>
    </w:p>
    <w:p w14:paraId="646E51A3" w14:textId="08120D71"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C5A76">
        <w:rPr>
          <w:rFonts w:ascii="Times New Roman" w:hAnsi="Times New Roman" w:cs="Times New Roman"/>
          <w:sz w:val="28"/>
          <w:szCs w:val="28"/>
        </w:rPr>
        <w:t>ехнико-экономическое обоснование проекта строительства многоквартирного дома и (или) иного объекта недвижимости (далее - Объе</w:t>
      </w:r>
      <w:proofErr w:type="gramStart"/>
      <w:r w:rsidRPr="00AC5A76">
        <w:rPr>
          <w:rFonts w:ascii="Times New Roman" w:hAnsi="Times New Roman" w:cs="Times New Roman"/>
          <w:sz w:val="28"/>
          <w:szCs w:val="28"/>
        </w:rPr>
        <w:t>кт стр</w:t>
      </w:r>
      <w:proofErr w:type="gramEnd"/>
      <w:r w:rsidRPr="00AC5A76">
        <w:rPr>
          <w:rFonts w:ascii="Times New Roman" w:hAnsi="Times New Roman" w:cs="Times New Roman"/>
          <w:sz w:val="28"/>
          <w:szCs w:val="28"/>
        </w:rPr>
        <w:t>оительства);</w:t>
      </w:r>
    </w:p>
    <w:p w14:paraId="773ECC2E" w14:textId="3887F24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правах на земельный участок, на котором осуществляется создание Объекта строительства за счет средств, привлеченных от физических и юридических лиц, подтвержденные документально;</w:t>
      </w:r>
    </w:p>
    <w:p w14:paraId="3F2BF094" w14:textId="38BA5C0A"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наличии договора о развитии застроенной территории, если строительство (создание) многоквартирных домов и (или) иных объектов недвижимости осуществляется на земельных участках, представленных застройщику на основании этого договора и находящихся в границах застроенной территории, подтвержденные документально;</w:t>
      </w:r>
    </w:p>
    <w:p w14:paraId="13B93EF3" w14:textId="5464E928"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утверждении графиков осуществления и финансирования строительно-монтажных работ отдельно по каждому Объекту строительства, подтвержденные документально;</w:t>
      </w:r>
    </w:p>
    <w:p w14:paraId="44B0BA4E" w14:textId="55D0A7DE"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самостоятельных частях, входящих в состав Объекта строительства, переданных в качестве обеспечения договора займа с кредитным учреждением, подтвержденные документально;</w:t>
      </w:r>
    </w:p>
    <w:p w14:paraId="4AE82DDC" w14:textId="578F7C4C"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осуществлении совместной деятельности (при наличии) при создании Объекта строительства, подтвержденные документально, в том числе инвестиционные договоры и иные договоры (соглашения), предмет которых связан с созданием Объекта строительства;</w:t>
      </w:r>
    </w:p>
    <w:p w14:paraId="48341D80" w14:textId="40E9130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кредитах, займах (при наличии) подтвержденные документально, в том числе кредитные договоры и договоры займа (договор целевого кредита (займа), заключенного между застройщиком и кредитором </w:t>
      </w:r>
      <w:r w:rsidRPr="00AC5A76">
        <w:rPr>
          <w:rFonts w:ascii="Times New Roman" w:hAnsi="Times New Roman" w:cs="Times New Roman"/>
          <w:sz w:val="28"/>
          <w:szCs w:val="28"/>
        </w:rPr>
        <w:lastRenderedPageBreak/>
        <w:t>(банком или учредителем), договор синдицированного кредита (займа), договор кредита, предоставленного в целях рефинансирования (</w:t>
      </w:r>
      <w:proofErr w:type="spellStart"/>
      <w:r w:rsidRPr="00AC5A76">
        <w:rPr>
          <w:rFonts w:ascii="Times New Roman" w:hAnsi="Times New Roman" w:cs="Times New Roman"/>
          <w:sz w:val="28"/>
          <w:szCs w:val="28"/>
        </w:rPr>
        <w:t>перекредитования</w:t>
      </w:r>
      <w:proofErr w:type="spellEnd"/>
      <w:r w:rsidRPr="00AC5A76">
        <w:rPr>
          <w:rFonts w:ascii="Times New Roman" w:hAnsi="Times New Roman" w:cs="Times New Roman"/>
          <w:sz w:val="28"/>
          <w:szCs w:val="28"/>
        </w:rPr>
        <w:t>) и т.п.);</w:t>
      </w:r>
      <w:proofErr w:type="gramEnd"/>
    </w:p>
    <w:p w14:paraId="3E1FBF95" w14:textId="4D076C24" w:rsidR="004C09E1" w:rsidRPr="004C09E1" w:rsidRDefault="004C09E1" w:rsidP="004C09E1">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C5A76">
        <w:rPr>
          <w:rFonts w:ascii="Times New Roman" w:hAnsi="Times New Roman" w:cs="Times New Roman"/>
          <w:sz w:val="28"/>
          <w:szCs w:val="28"/>
        </w:rPr>
        <w:t>оговоры участия в долевом строительстве и (или) иные договоры, а также дополнительные соглашения к ним, по которым осуществлялось (планируется) привлечение денежных средств физических лиц и (или) юридических лиц для создания Объекта строительства, а также подписанные передаточные акты объектов долевого строительства;</w:t>
      </w:r>
    </w:p>
    <w:p w14:paraId="125C8368" w14:textId="2FE9A41F"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ведения о заключенных договорах участия в долевом строительстве и (или) иных договорах, а также дополнительных соглашениях к ним, по которым осуществлялось (планируется) привлечение денежных средств физических лиц и (или) юридических лиц для создания Объекта строительства с указанием даты, номера подписания и государственной регистрации, фамилии, имени, отчества физического лица или наименования юридического лица, суммы договора, даты и суммы внесенных платежей, даты</w:t>
      </w:r>
      <w:proofErr w:type="gramEnd"/>
      <w:r w:rsidRPr="00AC5A76">
        <w:rPr>
          <w:rFonts w:ascii="Times New Roman" w:hAnsi="Times New Roman" w:cs="Times New Roman"/>
          <w:sz w:val="28"/>
          <w:szCs w:val="28"/>
        </w:rPr>
        <w:t xml:space="preserve"> и суммы возвращенных платежей, реквизитов платежных документов, суммы задолженности по вышеуказанным договорам перед юридическим лицом, а также дат подписания передаточных актов объектов долевого строительства (табличная форма с итогами);</w:t>
      </w:r>
    </w:p>
    <w:p w14:paraId="1B8FF586" w14:textId="3021D528"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w:t>
      </w:r>
      <w:proofErr w:type="gramStart"/>
      <w:r w:rsidRPr="00AC5A76">
        <w:rPr>
          <w:rFonts w:ascii="Times New Roman" w:hAnsi="Times New Roman" w:cs="Times New Roman"/>
          <w:sz w:val="28"/>
          <w:szCs w:val="28"/>
        </w:rPr>
        <w:t>соглашениях</w:t>
      </w:r>
      <w:proofErr w:type="gramEnd"/>
      <w:r w:rsidRPr="00AC5A76">
        <w:rPr>
          <w:rFonts w:ascii="Times New Roman" w:hAnsi="Times New Roman" w:cs="Times New Roman"/>
          <w:sz w:val="28"/>
          <w:szCs w:val="28"/>
        </w:rPr>
        <w:t xml:space="preserve"> о расторжении договоров участия в долевом строительстве и (или) иных договоров, по которым осуществлялось (планировалось) привлечение денежных средств физических лиц и (или) юридических лиц для создания Объекта строительства, об уступке прав требования по таким договорам с указанием даты и номера подписания, фамилии, имени, отчества физического лица или наименования юридического лица, сумм и дат внесения физическими лицами и (или) юридическими лицами платежей, реквизитов платежных документов, сумм и дат возврата юридическим лицом - застройщиком денежных средств, реквизитов платежных документов (табличная форма с итогами);</w:t>
      </w:r>
    </w:p>
    <w:p w14:paraId="7CCAC495" w14:textId="68D2915A"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оглашения о расторжении договоров участия в долевом строительстве и (или) иных договоров, по которым осуществлялось привлечение денежных средств физических лиц и (или) юридических лиц для создания Объекта строительства, об уступке прав требования по таким договорам;</w:t>
      </w:r>
    </w:p>
    <w:p w14:paraId="09E49419" w14:textId="11C61C1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подтверждающие исполнение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до государственной регистрации договора участия в долевом строительстве, предусматривающего передачу жилого помещения, в порядке, установленном Федеральным законом от 30 декабря 2004 года </w:t>
      </w:r>
      <w:r>
        <w:rPr>
          <w:rFonts w:ascii="Times New Roman" w:hAnsi="Times New Roman" w:cs="Times New Roman"/>
          <w:sz w:val="28"/>
          <w:szCs w:val="28"/>
        </w:rPr>
        <w:t>№</w:t>
      </w:r>
      <w:r w:rsidRPr="00AC5A76">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w:t>
      </w:r>
      <w:proofErr w:type="gramEnd"/>
      <w:r w:rsidRPr="00AC5A76">
        <w:rPr>
          <w:rFonts w:ascii="Times New Roman" w:hAnsi="Times New Roman" w:cs="Times New Roman"/>
          <w:sz w:val="28"/>
          <w:szCs w:val="28"/>
        </w:rPr>
        <w:t xml:space="preserve"> и о внесении изменений в некоторые законодательные акты Российской Федерации» (далее - Федеральный закон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
    <w:p w14:paraId="21124240" w14:textId="570B6839"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счетах </w:t>
      </w:r>
      <w:proofErr w:type="spellStart"/>
      <w:r w:rsidRPr="00AC5A76">
        <w:rPr>
          <w:rFonts w:ascii="Times New Roman" w:hAnsi="Times New Roman" w:cs="Times New Roman"/>
          <w:sz w:val="28"/>
          <w:szCs w:val="28"/>
        </w:rPr>
        <w:t>эскроу</w:t>
      </w:r>
      <w:proofErr w:type="spellEnd"/>
      <w:r w:rsidRPr="00AC5A76">
        <w:rPr>
          <w:rFonts w:ascii="Times New Roman" w:hAnsi="Times New Roman" w:cs="Times New Roman"/>
          <w:sz w:val="28"/>
          <w:szCs w:val="28"/>
        </w:rPr>
        <w:t xml:space="preserve">, открытых в уполномоченном банке (в случае привлечения юридическим лицом - застройщиком денежных средств физических и (или) юридических лиц на строительство (создание) Объекта строительства путем размещения таких средств на счетах </w:t>
      </w:r>
      <w:proofErr w:type="spellStart"/>
      <w:r w:rsidRPr="00AC5A76">
        <w:rPr>
          <w:rFonts w:ascii="Times New Roman" w:hAnsi="Times New Roman" w:cs="Times New Roman"/>
          <w:sz w:val="28"/>
          <w:szCs w:val="28"/>
        </w:rPr>
        <w:t>эскроу</w:t>
      </w:r>
      <w:proofErr w:type="spellEnd"/>
      <w:r w:rsidRPr="00AC5A76">
        <w:rPr>
          <w:rFonts w:ascii="Times New Roman" w:hAnsi="Times New Roman" w:cs="Times New Roman"/>
          <w:sz w:val="28"/>
          <w:szCs w:val="28"/>
        </w:rPr>
        <w:t>);</w:t>
      </w:r>
    </w:p>
    <w:p w14:paraId="72027D18" w14:textId="250CE1E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подрядных организациях, привлекаемых к созданию Объекта строительства с указанием вида осуществляемых работ, подтвержденные </w:t>
      </w:r>
      <w:r w:rsidRPr="00AC5A76">
        <w:rPr>
          <w:rFonts w:ascii="Times New Roman" w:hAnsi="Times New Roman" w:cs="Times New Roman"/>
          <w:sz w:val="28"/>
          <w:szCs w:val="28"/>
        </w:rPr>
        <w:lastRenderedPageBreak/>
        <w:t xml:space="preserve">документально </w:t>
      </w:r>
      <w:r w:rsidR="00011209">
        <w:rPr>
          <w:rFonts w:ascii="Times New Roman" w:hAnsi="Times New Roman" w:cs="Times New Roman"/>
          <w:sz w:val="28"/>
          <w:szCs w:val="28"/>
        </w:rPr>
        <w:t xml:space="preserve">и приложением </w:t>
      </w:r>
      <w:r w:rsidRPr="00AC5A76">
        <w:rPr>
          <w:rFonts w:ascii="Times New Roman" w:hAnsi="Times New Roman" w:cs="Times New Roman"/>
          <w:sz w:val="28"/>
          <w:szCs w:val="28"/>
        </w:rPr>
        <w:t>договор</w:t>
      </w:r>
      <w:r w:rsidR="00011209">
        <w:rPr>
          <w:rFonts w:ascii="Times New Roman" w:hAnsi="Times New Roman" w:cs="Times New Roman"/>
          <w:sz w:val="28"/>
          <w:szCs w:val="28"/>
        </w:rPr>
        <w:t>ов</w:t>
      </w:r>
      <w:r w:rsidRPr="00AC5A76">
        <w:rPr>
          <w:rFonts w:ascii="Times New Roman" w:hAnsi="Times New Roman" w:cs="Times New Roman"/>
          <w:sz w:val="28"/>
          <w:szCs w:val="28"/>
        </w:rPr>
        <w:t xml:space="preserve"> генерального подряда, договор</w:t>
      </w:r>
      <w:r w:rsidR="00011209">
        <w:rPr>
          <w:rFonts w:ascii="Times New Roman" w:hAnsi="Times New Roman" w:cs="Times New Roman"/>
          <w:sz w:val="28"/>
          <w:szCs w:val="28"/>
        </w:rPr>
        <w:t>ов</w:t>
      </w:r>
      <w:r w:rsidRPr="00AC5A76">
        <w:rPr>
          <w:rFonts w:ascii="Times New Roman" w:hAnsi="Times New Roman" w:cs="Times New Roman"/>
          <w:sz w:val="28"/>
          <w:szCs w:val="28"/>
        </w:rPr>
        <w:t xml:space="preserve"> строительного подряда, договор</w:t>
      </w:r>
      <w:r w:rsidR="00011209">
        <w:rPr>
          <w:rFonts w:ascii="Times New Roman" w:hAnsi="Times New Roman" w:cs="Times New Roman"/>
          <w:sz w:val="28"/>
          <w:szCs w:val="28"/>
        </w:rPr>
        <w:t>ов</w:t>
      </w:r>
      <w:r w:rsidRPr="00AC5A76">
        <w:rPr>
          <w:rFonts w:ascii="Times New Roman" w:hAnsi="Times New Roman" w:cs="Times New Roman"/>
          <w:sz w:val="28"/>
          <w:szCs w:val="28"/>
        </w:rPr>
        <w:t xml:space="preserve"> поставки строительных материалов, ины</w:t>
      </w:r>
      <w:r w:rsidR="00011209">
        <w:rPr>
          <w:rFonts w:ascii="Times New Roman" w:hAnsi="Times New Roman" w:cs="Times New Roman"/>
          <w:sz w:val="28"/>
          <w:szCs w:val="28"/>
        </w:rPr>
        <w:t>х</w:t>
      </w:r>
      <w:r w:rsidRPr="00AC5A76">
        <w:rPr>
          <w:rFonts w:ascii="Times New Roman" w:hAnsi="Times New Roman" w:cs="Times New Roman"/>
          <w:sz w:val="28"/>
          <w:szCs w:val="28"/>
        </w:rPr>
        <w:t xml:space="preserve"> договор</w:t>
      </w:r>
      <w:r w:rsidR="00011209">
        <w:rPr>
          <w:rFonts w:ascii="Times New Roman" w:hAnsi="Times New Roman" w:cs="Times New Roman"/>
          <w:sz w:val="28"/>
          <w:szCs w:val="28"/>
        </w:rPr>
        <w:t>ов</w:t>
      </w:r>
      <w:r w:rsidRPr="00AC5A76">
        <w:rPr>
          <w:rFonts w:ascii="Times New Roman" w:hAnsi="Times New Roman" w:cs="Times New Roman"/>
          <w:sz w:val="28"/>
          <w:szCs w:val="28"/>
        </w:rPr>
        <w:t>, связанны</w:t>
      </w:r>
      <w:r w:rsidR="00011209">
        <w:rPr>
          <w:rFonts w:ascii="Times New Roman" w:hAnsi="Times New Roman" w:cs="Times New Roman"/>
          <w:sz w:val="28"/>
          <w:szCs w:val="28"/>
        </w:rPr>
        <w:t xml:space="preserve">х </w:t>
      </w:r>
      <w:r w:rsidRPr="00AC5A76">
        <w:rPr>
          <w:rFonts w:ascii="Times New Roman" w:hAnsi="Times New Roman" w:cs="Times New Roman"/>
          <w:sz w:val="28"/>
          <w:szCs w:val="28"/>
        </w:rPr>
        <w:t>с созданием Об</w:t>
      </w:r>
      <w:bookmarkStart w:id="0" w:name="_GoBack"/>
      <w:bookmarkEnd w:id="0"/>
      <w:r w:rsidRPr="00AC5A76">
        <w:rPr>
          <w:rFonts w:ascii="Times New Roman" w:hAnsi="Times New Roman" w:cs="Times New Roman"/>
          <w:sz w:val="28"/>
          <w:szCs w:val="28"/>
        </w:rPr>
        <w:t>ъекта строительства</w:t>
      </w:r>
      <w:r w:rsidR="00011209">
        <w:rPr>
          <w:rFonts w:ascii="Times New Roman" w:hAnsi="Times New Roman" w:cs="Times New Roman"/>
          <w:sz w:val="28"/>
          <w:szCs w:val="28"/>
        </w:rPr>
        <w:t xml:space="preserve"> такими подрядными организациями</w:t>
      </w:r>
      <w:r w:rsidRPr="00AC5A76">
        <w:rPr>
          <w:rFonts w:ascii="Times New Roman" w:hAnsi="Times New Roman" w:cs="Times New Roman"/>
          <w:sz w:val="28"/>
          <w:szCs w:val="28"/>
        </w:rPr>
        <w:t>;</w:t>
      </w:r>
    </w:p>
    <w:p w14:paraId="6485E406" w14:textId="6D3F526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об утверждении организационно-распорядительной документации об учетной политике юридического лица, подтвержденные документально, в том числе рабочие планы счетов бухгалтерского учета, содержащих синтетические и аналитические счета и </w:t>
      </w:r>
      <w:proofErr w:type="spellStart"/>
      <w:r w:rsidRPr="00AC5A76">
        <w:rPr>
          <w:rFonts w:ascii="Times New Roman" w:hAnsi="Times New Roman" w:cs="Times New Roman"/>
          <w:sz w:val="28"/>
          <w:szCs w:val="28"/>
        </w:rPr>
        <w:t>субсчета</w:t>
      </w:r>
      <w:proofErr w:type="spellEnd"/>
      <w:r w:rsidRPr="00AC5A76">
        <w:rPr>
          <w:rFonts w:ascii="Times New Roman" w:hAnsi="Times New Roman" w:cs="Times New Roman"/>
          <w:sz w:val="28"/>
          <w:szCs w:val="28"/>
        </w:rPr>
        <w:t xml:space="preserve"> учета финансово-хозяйственной деятельности, предусмотренные Положением по бухгалтерскому учету «Учетная политика организации» (ПБУ 1/2008), утвержденным приказом Министерства финансов Российской федерации от 06 октября 2008 года </w:t>
      </w:r>
      <w:r>
        <w:rPr>
          <w:rFonts w:ascii="Times New Roman" w:hAnsi="Times New Roman" w:cs="Times New Roman"/>
          <w:sz w:val="28"/>
          <w:szCs w:val="28"/>
        </w:rPr>
        <w:t>№</w:t>
      </w:r>
      <w:r w:rsidRPr="00AC5A76">
        <w:rPr>
          <w:rFonts w:ascii="Times New Roman" w:hAnsi="Times New Roman" w:cs="Times New Roman"/>
          <w:sz w:val="28"/>
          <w:szCs w:val="28"/>
        </w:rPr>
        <w:t xml:space="preserve"> 106н);</w:t>
      </w:r>
      <w:proofErr w:type="gramEnd"/>
    </w:p>
    <w:p w14:paraId="7F89A001" w14:textId="0A07A82B"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движениях по всем открытым в учреждениях банков расчетным счетам юридического лица, подтвержденные документально (выписки банков);</w:t>
      </w:r>
    </w:p>
    <w:p w14:paraId="5DCC40CB" w14:textId="2A9326F8"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ведения о финансово-хозяйственных операциях, проведенных при осуществлении деятельности в области долевого строительства, подтвержденные документально (регистры бухгалтерского учета, связанные с учетом финансово-хозяйственных операций при осуществлении деятельности в области долевого строительства, первичные документы, в том числе:</w:t>
      </w:r>
      <w:proofErr w:type="gramEnd"/>
    </w:p>
    <w:p w14:paraId="7FDEA474" w14:textId="77611576" w:rsidR="00AC5A76" w:rsidRPr="00AC5A76" w:rsidRDefault="00AC5A76" w:rsidP="00C719C7">
      <w:pPr>
        <w:spacing w:after="0" w:line="240" w:lineRule="auto"/>
        <w:ind w:firstLine="709"/>
        <w:jc w:val="both"/>
        <w:rPr>
          <w:rFonts w:ascii="Times New Roman" w:hAnsi="Times New Roman" w:cs="Times New Roman"/>
          <w:sz w:val="28"/>
          <w:szCs w:val="28"/>
        </w:rPr>
      </w:pPr>
      <w:r w:rsidRPr="00AC5A76">
        <w:rPr>
          <w:rFonts w:ascii="Times New Roman" w:hAnsi="Times New Roman" w:cs="Times New Roman"/>
          <w:sz w:val="28"/>
          <w:szCs w:val="28"/>
        </w:rPr>
        <w:t xml:space="preserve">а) «Главная книга» (отдельными листами) ведомости оборотов по дебету всех счетов и </w:t>
      </w:r>
      <w:proofErr w:type="spellStart"/>
      <w:r w:rsidRPr="00AC5A76">
        <w:rPr>
          <w:rFonts w:ascii="Times New Roman" w:hAnsi="Times New Roman" w:cs="Times New Roman"/>
          <w:sz w:val="28"/>
          <w:szCs w:val="28"/>
        </w:rPr>
        <w:t>субсчетов</w:t>
      </w:r>
      <w:proofErr w:type="spellEnd"/>
      <w:r w:rsidRPr="00AC5A76">
        <w:rPr>
          <w:rFonts w:ascii="Times New Roman" w:hAnsi="Times New Roman" w:cs="Times New Roman"/>
          <w:sz w:val="28"/>
          <w:szCs w:val="28"/>
        </w:rPr>
        <w:t xml:space="preserve"> бухгалтерского учета юридического лица в корреспонденции с кредитами счетов и </w:t>
      </w:r>
      <w:proofErr w:type="spellStart"/>
      <w:r w:rsidRPr="00AC5A76">
        <w:rPr>
          <w:rFonts w:ascii="Times New Roman" w:hAnsi="Times New Roman" w:cs="Times New Roman"/>
          <w:sz w:val="28"/>
          <w:szCs w:val="28"/>
        </w:rPr>
        <w:t>субсчетов</w:t>
      </w:r>
      <w:proofErr w:type="spellEnd"/>
      <w:r w:rsidRPr="00AC5A76">
        <w:rPr>
          <w:rFonts w:ascii="Times New Roman" w:hAnsi="Times New Roman" w:cs="Times New Roman"/>
          <w:sz w:val="28"/>
          <w:szCs w:val="28"/>
        </w:rPr>
        <w:t xml:space="preserve"> бухгалтерского учета;</w:t>
      </w:r>
    </w:p>
    <w:p w14:paraId="1B57E7E2" w14:textId="77777777" w:rsidR="00AC5A76" w:rsidRPr="00AC5A76" w:rsidRDefault="00AC5A76" w:rsidP="00C719C7">
      <w:pPr>
        <w:spacing w:after="0" w:line="240" w:lineRule="auto"/>
        <w:ind w:firstLine="709"/>
        <w:jc w:val="both"/>
        <w:rPr>
          <w:rFonts w:ascii="Times New Roman" w:hAnsi="Times New Roman" w:cs="Times New Roman"/>
          <w:sz w:val="28"/>
          <w:szCs w:val="28"/>
        </w:rPr>
      </w:pPr>
      <w:r w:rsidRPr="00AC5A76">
        <w:rPr>
          <w:rFonts w:ascii="Times New Roman" w:hAnsi="Times New Roman" w:cs="Times New Roman"/>
          <w:sz w:val="28"/>
          <w:szCs w:val="28"/>
        </w:rPr>
        <w:t>б) кассовые книги;</w:t>
      </w:r>
    </w:p>
    <w:p w14:paraId="166798C1" w14:textId="25FC4FD8" w:rsidR="00AC5A76" w:rsidRPr="00AC5A76" w:rsidRDefault="00AC5A76" w:rsidP="00C719C7">
      <w:pPr>
        <w:spacing w:after="0" w:line="240" w:lineRule="auto"/>
        <w:ind w:firstLine="709"/>
        <w:jc w:val="both"/>
        <w:rPr>
          <w:rFonts w:ascii="Times New Roman" w:hAnsi="Times New Roman" w:cs="Times New Roman"/>
          <w:sz w:val="28"/>
          <w:szCs w:val="28"/>
        </w:rPr>
      </w:pPr>
      <w:proofErr w:type="gramStart"/>
      <w:r w:rsidRPr="00AC5A76">
        <w:rPr>
          <w:rFonts w:ascii="Times New Roman" w:hAnsi="Times New Roman" w:cs="Times New Roman"/>
          <w:sz w:val="28"/>
          <w:szCs w:val="28"/>
        </w:rPr>
        <w:t xml:space="preserve">в) </w:t>
      </w:r>
      <w:proofErr w:type="spellStart"/>
      <w:r w:rsidRPr="00AC5A76">
        <w:rPr>
          <w:rFonts w:ascii="Times New Roman" w:hAnsi="Times New Roman" w:cs="Times New Roman"/>
          <w:sz w:val="28"/>
          <w:szCs w:val="28"/>
        </w:rPr>
        <w:t>оборотно</w:t>
      </w:r>
      <w:proofErr w:type="spellEnd"/>
      <w:r w:rsidRPr="00AC5A76">
        <w:rPr>
          <w:rFonts w:ascii="Times New Roman" w:hAnsi="Times New Roman" w:cs="Times New Roman"/>
          <w:sz w:val="28"/>
          <w:szCs w:val="28"/>
        </w:rPr>
        <w:t xml:space="preserve">-сальдовые ведомости с детализацией оборотов в разрезе корреспондирующих счетов и </w:t>
      </w:r>
      <w:proofErr w:type="spellStart"/>
      <w:r w:rsidRPr="00AC5A76">
        <w:rPr>
          <w:rFonts w:ascii="Times New Roman" w:hAnsi="Times New Roman" w:cs="Times New Roman"/>
          <w:sz w:val="28"/>
          <w:szCs w:val="28"/>
        </w:rPr>
        <w:t>субсчетов</w:t>
      </w:r>
      <w:proofErr w:type="spellEnd"/>
      <w:r w:rsidRPr="00AC5A76">
        <w:rPr>
          <w:rFonts w:ascii="Times New Roman" w:hAnsi="Times New Roman" w:cs="Times New Roman"/>
          <w:sz w:val="28"/>
          <w:szCs w:val="28"/>
        </w:rPr>
        <w:t xml:space="preserve"> по объектам (многоквартирным домам, при наличии нескольких) по счетам: 08 «Вложения во </w:t>
      </w:r>
      <w:proofErr w:type="spellStart"/>
      <w:r w:rsidRPr="00AC5A76">
        <w:rPr>
          <w:rFonts w:ascii="Times New Roman" w:hAnsi="Times New Roman" w:cs="Times New Roman"/>
          <w:sz w:val="28"/>
          <w:szCs w:val="28"/>
        </w:rPr>
        <w:t>внеоборотные</w:t>
      </w:r>
      <w:proofErr w:type="spellEnd"/>
      <w:r w:rsidRPr="00AC5A76">
        <w:rPr>
          <w:rFonts w:ascii="Times New Roman" w:hAnsi="Times New Roman" w:cs="Times New Roman"/>
          <w:sz w:val="28"/>
          <w:szCs w:val="28"/>
        </w:rPr>
        <w:t xml:space="preserve"> активы» (по статьям затрат), 10 «Материалы» (по номенклатуре, по контрагентам (если предусмотрено учетом), 19 «Налог на добавленную стоимость по приобретенным ценностям, счет 20 «Основное производство» (по статьям затрат, контрагентам), 50 «Касса», 51 «Расчетные счета» (в</w:t>
      </w:r>
      <w:proofErr w:type="gramEnd"/>
      <w:r w:rsidRPr="00AC5A76">
        <w:rPr>
          <w:rFonts w:ascii="Times New Roman" w:hAnsi="Times New Roman" w:cs="Times New Roman"/>
          <w:sz w:val="28"/>
          <w:szCs w:val="28"/>
        </w:rPr>
        <w:t xml:space="preserve"> </w:t>
      </w:r>
      <w:proofErr w:type="gramStart"/>
      <w:r w:rsidRPr="00AC5A76">
        <w:rPr>
          <w:rFonts w:ascii="Times New Roman" w:hAnsi="Times New Roman" w:cs="Times New Roman"/>
          <w:sz w:val="28"/>
          <w:szCs w:val="28"/>
        </w:rPr>
        <w:t>том числе по статьям движения денежных средств), 60 «Расчеты с поставщиками и подрядчиками» (по контрагентам, договорам, документам расчета с контрагентами), 62 «Расчеты с покупателями и заказчиками» (аналогично счету 60), 66 «Расчеты по краткосрочным кредитам и займам», 67 «Расчеты по долгосрочным кредитам и займам», 71 «Расчеты с подотчетными лицами», 76 «Расчеты с разными дебиторами и кредиторами» (по контрагентам, договорам), 86 «Целевое</w:t>
      </w:r>
      <w:proofErr w:type="gramEnd"/>
      <w:r w:rsidRPr="00AC5A76">
        <w:rPr>
          <w:rFonts w:ascii="Times New Roman" w:hAnsi="Times New Roman" w:cs="Times New Roman"/>
          <w:sz w:val="28"/>
          <w:szCs w:val="28"/>
        </w:rPr>
        <w:t xml:space="preserve"> финансирование», 98 «Доходы будущих периодов»;</w:t>
      </w:r>
    </w:p>
    <w:p w14:paraId="1F5BDAD0" w14:textId="5BBA4DED" w:rsidR="00AC5A76" w:rsidRPr="00AC5A76" w:rsidRDefault="00AC5A76" w:rsidP="00C719C7">
      <w:pPr>
        <w:spacing w:after="0" w:line="240" w:lineRule="auto"/>
        <w:ind w:firstLine="709"/>
        <w:jc w:val="both"/>
        <w:rPr>
          <w:rFonts w:ascii="Times New Roman" w:hAnsi="Times New Roman" w:cs="Times New Roman"/>
          <w:sz w:val="28"/>
          <w:szCs w:val="28"/>
        </w:rPr>
      </w:pPr>
      <w:proofErr w:type="gramStart"/>
      <w:r w:rsidRPr="00AC5A76">
        <w:rPr>
          <w:rFonts w:ascii="Times New Roman" w:hAnsi="Times New Roman" w:cs="Times New Roman"/>
          <w:sz w:val="28"/>
          <w:szCs w:val="28"/>
        </w:rPr>
        <w:t xml:space="preserve">г) аналитические ведомости по дебету и кредиту счетов: 08 «Вложения во </w:t>
      </w:r>
      <w:proofErr w:type="spellStart"/>
      <w:r w:rsidRPr="00AC5A76">
        <w:rPr>
          <w:rFonts w:ascii="Times New Roman" w:hAnsi="Times New Roman" w:cs="Times New Roman"/>
          <w:sz w:val="28"/>
          <w:szCs w:val="28"/>
        </w:rPr>
        <w:t>внеоборотные</w:t>
      </w:r>
      <w:proofErr w:type="spellEnd"/>
      <w:r w:rsidRPr="00AC5A76">
        <w:rPr>
          <w:rFonts w:ascii="Times New Roman" w:hAnsi="Times New Roman" w:cs="Times New Roman"/>
          <w:sz w:val="28"/>
          <w:szCs w:val="28"/>
        </w:rPr>
        <w:t xml:space="preserve"> активы», 10 «Материалы», 19 «Налог на добавленную стоимость по приобретенным ценностям», 20 «Основное производство», 50 «Касса», 51 «Расчетные счета», 60 «Расчеты с поставщиками и подрядчиками», 62 «Расчеты с покупателями и заказчиками», 66 «Расчеты по краткосрочным кредитам и займам», 67 «Расчеты по долгосрочным кредитам и займам», 71 «Расчеты с</w:t>
      </w:r>
      <w:proofErr w:type="gramEnd"/>
      <w:r w:rsidRPr="00AC5A76">
        <w:rPr>
          <w:rFonts w:ascii="Times New Roman" w:hAnsi="Times New Roman" w:cs="Times New Roman"/>
          <w:sz w:val="28"/>
          <w:szCs w:val="28"/>
        </w:rPr>
        <w:t xml:space="preserve"> подотчетными лицами», 76 «Расчеты с разными дебиторами и кредиторами», 86 «Целевое </w:t>
      </w:r>
      <w:r w:rsidRPr="00AC5A76">
        <w:rPr>
          <w:rFonts w:ascii="Times New Roman" w:hAnsi="Times New Roman" w:cs="Times New Roman"/>
          <w:sz w:val="28"/>
          <w:szCs w:val="28"/>
        </w:rPr>
        <w:lastRenderedPageBreak/>
        <w:t xml:space="preserve">финансирование», 98 «Доходы будущих периодов» с указанием корреспондируемых счетов и </w:t>
      </w:r>
      <w:proofErr w:type="spellStart"/>
      <w:r w:rsidRPr="00AC5A76">
        <w:rPr>
          <w:rFonts w:ascii="Times New Roman" w:hAnsi="Times New Roman" w:cs="Times New Roman"/>
          <w:sz w:val="28"/>
          <w:szCs w:val="28"/>
        </w:rPr>
        <w:t>субсчетов</w:t>
      </w:r>
      <w:proofErr w:type="spellEnd"/>
      <w:r w:rsidRPr="00AC5A76">
        <w:rPr>
          <w:rFonts w:ascii="Times New Roman" w:hAnsi="Times New Roman" w:cs="Times New Roman"/>
          <w:sz w:val="28"/>
          <w:szCs w:val="28"/>
        </w:rPr>
        <w:t xml:space="preserve"> в разрезе контрагентов;</w:t>
      </w:r>
    </w:p>
    <w:p w14:paraId="21E627F8" w14:textId="77777777" w:rsidR="00AC5A76" w:rsidRPr="00AC5A76" w:rsidRDefault="00AC5A76" w:rsidP="00C719C7">
      <w:pPr>
        <w:spacing w:after="0" w:line="240" w:lineRule="auto"/>
        <w:ind w:firstLine="709"/>
        <w:jc w:val="both"/>
        <w:rPr>
          <w:rFonts w:ascii="Times New Roman" w:hAnsi="Times New Roman" w:cs="Times New Roman"/>
          <w:sz w:val="28"/>
          <w:szCs w:val="28"/>
        </w:rPr>
      </w:pPr>
      <w:r w:rsidRPr="00AC5A76">
        <w:rPr>
          <w:rFonts w:ascii="Times New Roman" w:hAnsi="Times New Roman" w:cs="Times New Roman"/>
          <w:sz w:val="28"/>
          <w:szCs w:val="28"/>
        </w:rPr>
        <w:t>д) расчеты по векселям;</w:t>
      </w:r>
    </w:p>
    <w:p w14:paraId="159816BC" w14:textId="77777777" w:rsidR="00AC5A76" w:rsidRPr="00AC5A76" w:rsidRDefault="00AC5A76" w:rsidP="00C719C7">
      <w:pPr>
        <w:spacing w:after="0" w:line="240" w:lineRule="auto"/>
        <w:ind w:firstLine="709"/>
        <w:jc w:val="both"/>
        <w:rPr>
          <w:rFonts w:ascii="Times New Roman" w:hAnsi="Times New Roman" w:cs="Times New Roman"/>
          <w:sz w:val="28"/>
          <w:szCs w:val="28"/>
        </w:rPr>
      </w:pPr>
      <w:proofErr w:type="gramStart"/>
      <w:r w:rsidRPr="00AC5A76">
        <w:rPr>
          <w:rFonts w:ascii="Times New Roman" w:hAnsi="Times New Roman" w:cs="Times New Roman"/>
          <w:sz w:val="28"/>
          <w:szCs w:val="28"/>
        </w:rPr>
        <w:t>е) другие регистры бухгалтерского учета, связанные с привлечением денежных участников долевого строительства и их расходованием);</w:t>
      </w:r>
      <w:proofErr w:type="gramEnd"/>
    </w:p>
    <w:p w14:paraId="06ACE246" w14:textId="4E2BEBA2"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ведения об использовании юридическим лицом денежных средств участников долевого строительства для создания Объекта строительства с указанием целей расходования, подтвержденные документально, в том числе акты о приемке выполненных работ по форме КС-2, справки о стоимости выполненных работ и затрат по форме КС-3, акты выполненных работ, счета, накладные, товарные накладные на поставку строительных материалов и оборудования, акты приема-передачи выполненных работ (оказанных услуг</w:t>
      </w:r>
      <w:proofErr w:type="gramEnd"/>
      <w:r w:rsidRPr="00AC5A76">
        <w:rPr>
          <w:rFonts w:ascii="Times New Roman" w:hAnsi="Times New Roman" w:cs="Times New Roman"/>
          <w:sz w:val="28"/>
          <w:szCs w:val="28"/>
        </w:rPr>
        <w:t>) по работе (аренде) спецтехники, сменные рапорта, путевые листы, справки о времени работы строительной машины и т.п.;</w:t>
      </w:r>
    </w:p>
    <w:p w14:paraId="31713ED8" w14:textId="147E4BC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 направлении уведомления об одностороннем отказе от исполнения договора участия в долевом строительстве;</w:t>
      </w:r>
    </w:p>
    <w:p w14:paraId="6084ACC6" w14:textId="0FE30DC6"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подтверждающие направление участникам долевого строительства информации о невозможности завершения строительства в предусмотренный договором срок и предложении об изменении договора участия в долевом строительстве;</w:t>
      </w:r>
    </w:p>
    <w:p w14:paraId="5CE50CA2" w14:textId="58A03D50"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подтверждающие направление участникам долевого строительства информации о завершении строительства (создания) многоквартирного дома и (или) иного объекта недвижимости в соответствии с договорами и о готовности объекта долевого строительства к передаче, а также о необходимости принятия объекта долевого строительства и о последствиях бездействия участников долевого строительства в соответствии с частью 4 статьи 8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roofErr w:type="gramEnd"/>
    </w:p>
    <w:p w14:paraId="5A22817C" w14:textId="407A035D"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ведения о передаче объектов долевого строительства участникам долевого строительства, в том числе при уклонении участников долевого строительства от принятия объекта долевого строительства, подтвержденные документально (акты приема-передачи объектов долевого строительства участникам долевого строительства, односторонние акты передачи объектов долевого строительства участникам долевого строительства или иной документ, подтверждающий исполнение обязательств по договору участия в долевом строительстве);</w:t>
      </w:r>
      <w:proofErr w:type="gramEnd"/>
    </w:p>
    <w:p w14:paraId="78CE5BB1" w14:textId="0A33A2B0"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подтверждающие направление в письменной форме участнику долевого строительства предупреждения о необходимости погашения им задолженности по уплате цены договора и информации о последствиях неисполнения такого требования в случае, указанном в части 3 статьи 9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
    <w:p w14:paraId="1FA099DA" w14:textId="42FA3C0D"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о возврате участникам долевого строительства денежных средств, уплаченных последними в счет цены договора участия в долевом строительстве, об уплате процентов за пользование этой суммой и сообщении участникам долевого строительства о зачислении вышеперечисленных денежных средств в депозит нотариуса по месту нахождения застройщика в случаях, </w:t>
      </w:r>
      <w:r w:rsidRPr="00AC5A76">
        <w:rPr>
          <w:rFonts w:ascii="Times New Roman" w:hAnsi="Times New Roman" w:cs="Times New Roman"/>
          <w:sz w:val="28"/>
          <w:szCs w:val="28"/>
        </w:rPr>
        <w:lastRenderedPageBreak/>
        <w:t xml:space="preserve">предусмотренных частями 2 и 5 статьи 9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 подтвержденные документально;</w:t>
      </w:r>
      <w:proofErr w:type="gramEnd"/>
    </w:p>
    <w:p w14:paraId="6F3B001B" w14:textId="3C898739"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 xml:space="preserve">ведения, подтверждающие направление одной из сторон другой стороне уведомления об одностороннем отказе от исполнения договора в соответствии с частью 4 статьи 9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
    <w:p w14:paraId="458009B0" w14:textId="2FA708DB"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AC5A76">
        <w:rPr>
          <w:rFonts w:ascii="Times New Roman" w:hAnsi="Times New Roman" w:cs="Times New Roman"/>
          <w:sz w:val="28"/>
          <w:szCs w:val="28"/>
        </w:rPr>
        <w:t xml:space="preserve">ведения, подтверждающие согласие участников долевого строительства передать имущество, предусмотренное, частями 1-3 статьи 13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 в залог на прекращение права залога на объекты долевого строительства в случае, предусмотренном частью 7 статьи 13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roofErr w:type="gramEnd"/>
    </w:p>
    <w:p w14:paraId="5C0084C5" w14:textId="1229E518" w:rsidR="00AC5A76" w:rsidRPr="00AC5A76" w:rsidRDefault="00AC5A76" w:rsidP="00C719C7">
      <w:pPr>
        <w:pStyle w:val="a7"/>
        <w:numPr>
          <w:ilvl w:val="0"/>
          <w:numId w:val="2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5A76">
        <w:rPr>
          <w:rFonts w:ascii="Times New Roman" w:hAnsi="Times New Roman" w:cs="Times New Roman"/>
          <w:sz w:val="28"/>
          <w:szCs w:val="28"/>
        </w:rPr>
        <w:t>ведения об адресе электронной почты, которы</w:t>
      </w:r>
      <w:r w:rsidR="00122490">
        <w:rPr>
          <w:rFonts w:ascii="Times New Roman" w:hAnsi="Times New Roman" w:cs="Times New Roman"/>
          <w:sz w:val="28"/>
          <w:szCs w:val="28"/>
        </w:rPr>
        <w:t>й был</w:t>
      </w:r>
      <w:r w:rsidRPr="00AC5A76">
        <w:rPr>
          <w:rFonts w:ascii="Times New Roman" w:hAnsi="Times New Roman" w:cs="Times New Roman"/>
          <w:sz w:val="28"/>
          <w:szCs w:val="28"/>
        </w:rPr>
        <w:t xml:space="preserve"> представлен при государственной регистрации юридического лица, для достижения цели информирования контролируемого лица контрольным (надзорным) органом, предусмотренного статьей 5 Федерального закона </w:t>
      </w:r>
      <w:r>
        <w:rPr>
          <w:rFonts w:ascii="Times New Roman" w:hAnsi="Times New Roman" w:cs="Times New Roman"/>
          <w:sz w:val="28"/>
          <w:szCs w:val="28"/>
        </w:rPr>
        <w:t>№</w:t>
      </w:r>
      <w:r w:rsidRPr="00AC5A76">
        <w:rPr>
          <w:rFonts w:ascii="Times New Roman" w:hAnsi="Times New Roman" w:cs="Times New Roman"/>
          <w:sz w:val="28"/>
          <w:szCs w:val="28"/>
        </w:rPr>
        <w:t xml:space="preserve"> 214-ФЗ.</w:t>
      </w:r>
    </w:p>
    <w:p w14:paraId="0C5FB5E8" w14:textId="4537C856" w:rsidR="00E81044" w:rsidRPr="00AC5A76" w:rsidRDefault="00E81044" w:rsidP="00C719C7">
      <w:pPr>
        <w:spacing w:line="240" w:lineRule="auto"/>
      </w:pPr>
      <w:r w:rsidRPr="00AC5A76">
        <w:br w:type="page"/>
      </w:r>
    </w:p>
    <w:p w14:paraId="60B435F8" w14:textId="05BE19EB"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lastRenderedPageBreak/>
        <w:t xml:space="preserve">Приложение </w:t>
      </w:r>
      <w:r>
        <w:rPr>
          <w:rFonts w:ascii="Times New Roman" w:eastAsia="Times New Roman" w:hAnsi="Times New Roman" w:cs="Times New Roman"/>
          <w:sz w:val="28"/>
          <w:szCs w:val="28"/>
          <w:lang w:eastAsia="x-none"/>
        </w:rPr>
        <w:t>2</w:t>
      </w:r>
      <w:r w:rsidRPr="00E81044">
        <w:rPr>
          <w:rFonts w:ascii="Times New Roman" w:eastAsia="Times New Roman" w:hAnsi="Times New Roman" w:cs="Times New Roman"/>
          <w:sz w:val="28"/>
          <w:szCs w:val="28"/>
          <w:lang w:eastAsia="x-none"/>
        </w:rPr>
        <w:t xml:space="preserve"> к приказу</w:t>
      </w:r>
    </w:p>
    <w:p w14:paraId="7C874514"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Департамента строительства и</w:t>
      </w:r>
    </w:p>
    <w:p w14:paraId="6C72163C" w14:textId="77777777" w:rsidR="00E81044" w:rsidRP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архитектуры Ивановской области</w:t>
      </w:r>
    </w:p>
    <w:p w14:paraId="6FCBF34E" w14:textId="77777777" w:rsid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от __.04.2023 № __</w:t>
      </w:r>
    </w:p>
    <w:p w14:paraId="68F50DDB" w14:textId="77777777" w:rsidR="00E81044" w:rsidRDefault="00E81044" w:rsidP="00E81044">
      <w:pPr>
        <w:tabs>
          <w:tab w:val="left" w:pos="709"/>
        </w:tabs>
        <w:spacing w:after="0" w:line="240" w:lineRule="auto"/>
        <w:jc w:val="right"/>
        <w:rPr>
          <w:rFonts w:ascii="Times New Roman" w:eastAsia="Times New Roman" w:hAnsi="Times New Roman" w:cs="Times New Roman"/>
          <w:sz w:val="28"/>
          <w:szCs w:val="28"/>
          <w:lang w:eastAsia="x-none"/>
        </w:rPr>
      </w:pPr>
    </w:p>
    <w:p w14:paraId="0C70CCBB" w14:textId="77777777" w:rsidR="00E81044" w:rsidRPr="00E81044" w:rsidRDefault="00E81044" w:rsidP="00E81044">
      <w:pPr>
        <w:tabs>
          <w:tab w:val="left" w:pos="709"/>
        </w:tabs>
        <w:spacing w:after="0" w:line="240" w:lineRule="auto"/>
        <w:jc w:val="center"/>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Перечень</w:t>
      </w:r>
    </w:p>
    <w:p w14:paraId="5E6AEB96" w14:textId="2CC5B6CE" w:rsidR="00E81044" w:rsidRPr="00E81044" w:rsidRDefault="00E81044" w:rsidP="00E81044">
      <w:pPr>
        <w:tabs>
          <w:tab w:val="left" w:pos="709"/>
        </w:tabs>
        <w:spacing w:after="0" w:line="240" w:lineRule="auto"/>
        <w:jc w:val="center"/>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сведений и (или) документов, которые могут запрашиваться у контролируемого лица в рамках осуществления регионального государственного контроля (надзора) за деятельностью жилищно-строительного кооператива, связанной с привлечением сре</w:t>
      </w:r>
      <w:proofErr w:type="gramStart"/>
      <w:r w:rsidRPr="00E81044">
        <w:rPr>
          <w:rFonts w:ascii="Times New Roman" w:eastAsia="Times New Roman" w:hAnsi="Times New Roman" w:cs="Times New Roman"/>
          <w:sz w:val="28"/>
          <w:szCs w:val="28"/>
          <w:lang w:eastAsia="x-none"/>
        </w:rPr>
        <w:t>дств чл</w:t>
      </w:r>
      <w:proofErr w:type="gramEnd"/>
      <w:r w:rsidRPr="00E81044">
        <w:rPr>
          <w:rFonts w:ascii="Times New Roman" w:eastAsia="Times New Roman" w:hAnsi="Times New Roman" w:cs="Times New Roman"/>
          <w:sz w:val="28"/>
          <w:szCs w:val="28"/>
          <w:lang w:eastAsia="x-none"/>
        </w:rPr>
        <w:t xml:space="preserve">енов кооператива для строительства многоквартирного дома на территории </w:t>
      </w:r>
      <w:r>
        <w:rPr>
          <w:rFonts w:ascii="Times New Roman" w:eastAsia="Times New Roman" w:hAnsi="Times New Roman" w:cs="Times New Roman"/>
          <w:sz w:val="28"/>
          <w:szCs w:val="28"/>
          <w:lang w:eastAsia="x-none"/>
        </w:rPr>
        <w:t>Ивановской области</w:t>
      </w:r>
    </w:p>
    <w:p w14:paraId="46DCD40A" w14:textId="77777777" w:rsidR="00E81044" w:rsidRPr="00E81044" w:rsidRDefault="00E81044" w:rsidP="00E81044">
      <w:pPr>
        <w:tabs>
          <w:tab w:val="left" w:pos="709"/>
        </w:tabs>
        <w:spacing w:after="0" w:line="240" w:lineRule="auto"/>
        <w:jc w:val="both"/>
        <w:rPr>
          <w:rFonts w:ascii="Times New Roman" w:eastAsia="Times New Roman" w:hAnsi="Times New Roman" w:cs="Times New Roman"/>
          <w:sz w:val="28"/>
          <w:szCs w:val="28"/>
          <w:lang w:eastAsia="x-none"/>
        </w:rPr>
      </w:pPr>
    </w:p>
    <w:p w14:paraId="20BF4D11"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 Договора паевого взноса (дополнительные соглашения об их изменении, расторжении, об уступке прав требования по этим договорам).</w:t>
      </w:r>
    </w:p>
    <w:p w14:paraId="65FC38F3"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2. Правоустанавливающие документы на земельный участок, на котором ведется строительство многоквартирного дома.</w:t>
      </w:r>
    </w:p>
    <w:p w14:paraId="1821AFD3"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3. Первичные бухгалтерские документы, платежные поручения, выписки кредитной организации по расчетному счету застройщика, подтверждающие расходование застройщиком денежных средств, уплачиваемых членами кооперативов;</w:t>
      </w:r>
    </w:p>
    <w:p w14:paraId="5F62FA8E"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4. Документы, подтверждающие привлечение денежных сре</w:t>
      </w:r>
      <w:proofErr w:type="gramStart"/>
      <w:r w:rsidRPr="00E81044">
        <w:rPr>
          <w:rFonts w:ascii="Times New Roman" w:eastAsia="Times New Roman" w:hAnsi="Times New Roman" w:cs="Times New Roman"/>
          <w:sz w:val="28"/>
          <w:szCs w:val="28"/>
          <w:lang w:eastAsia="x-none"/>
        </w:rPr>
        <w:t>дств чл</w:t>
      </w:r>
      <w:proofErr w:type="gramEnd"/>
      <w:r w:rsidRPr="00E81044">
        <w:rPr>
          <w:rFonts w:ascii="Times New Roman" w:eastAsia="Times New Roman" w:hAnsi="Times New Roman" w:cs="Times New Roman"/>
          <w:sz w:val="28"/>
          <w:szCs w:val="28"/>
          <w:lang w:eastAsia="x-none"/>
        </w:rPr>
        <w:t>енов кооператива на основании договора паевого взноса (платежные документы);</w:t>
      </w:r>
    </w:p>
    <w:p w14:paraId="73330FAC"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5. Реестр договоров паевого взноса.</w:t>
      </w:r>
    </w:p>
    <w:p w14:paraId="08ED1D84"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6. Протокола общих собраний членов кооператива.</w:t>
      </w:r>
    </w:p>
    <w:p w14:paraId="0B921750"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7. Доверенность представителя ЖСК, представителя руководителя ЖСК</w:t>
      </w:r>
    </w:p>
    <w:p w14:paraId="7E95210A"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8. Сведения, подтверждающие соблюдение требований к должностным лицам ЖСК в соответствии со статьей 116.1 ЖК РФ;</w:t>
      </w:r>
    </w:p>
    <w:p w14:paraId="3A2179B0"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9. Сведения о членах правления ЖСК, председателе правления ЖСК, членах ревизионной комиссии ЖСК, необходимые для осуществления регионального государственного контроля (надзора);</w:t>
      </w:r>
    </w:p>
    <w:p w14:paraId="314634EC"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10. Сведения о реорганизации ЖСК;</w:t>
      </w:r>
    </w:p>
    <w:p w14:paraId="6D690F5C"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11. Сведения по фактам, изложенным в обращениях граждан, организаций в отношении ЖСК;</w:t>
      </w:r>
    </w:p>
    <w:p w14:paraId="727F1D27"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12. Иные документы, обязательные для размещения в ЕИСЖС в соответствии со статьей 123.1 ЖК РФ, но отсутствующие в указанной системе.</w:t>
      </w:r>
    </w:p>
    <w:p w14:paraId="118E4E31" w14:textId="3A02A415"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13. Решения или определения арбитражного суда о ликвидации юридического лица - застройщика или о введении в отношении юридического лица - застройщика одной из процедур, применяемых в деле о банкротстве в соответст</w:t>
      </w:r>
      <w:r>
        <w:rPr>
          <w:rFonts w:ascii="Times New Roman" w:eastAsia="Times New Roman" w:hAnsi="Times New Roman" w:cs="Times New Roman"/>
          <w:sz w:val="28"/>
          <w:szCs w:val="28"/>
          <w:lang w:eastAsia="x-none"/>
        </w:rPr>
        <w:t>вии с Федеральным законом от 26.10.</w:t>
      </w:r>
      <w:r w:rsidRPr="00E81044">
        <w:rPr>
          <w:rFonts w:ascii="Times New Roman" w:eastAsia="Times New Roman" w:hAnsi="Times New Roman" w:cs="Times New Roman"/>
          <w:sz w:val="28"/>
          <w:szCs w:val="28"/>
          <w:lang w:eastAsia="x-none"/>
        </w:rPr>
        <w:t xml:space="preserve">2002 </w:t>
      </w:r>
      <w:r>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 xml:space="preserve"> 127-ФЗ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О несостоятельности (банкротстве)</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w:t>
      </w:r>
    </w:p>
    <w:p w14:paraId="1B5A6C5E"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14. Решения арбитражного суда о приостановлении деятельности застройщика в качестве меры административного наказания;</w:t>
      </w:r>
    </w:p>
    <w:p w14:paraId="76FC1F52"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15. Решение о ликвидации юридического лица - застройщика, принятое учредителями (участниками) или органом юридического лица, уполномоченным на то учредительным документом;</w:t>
      </w:r>
    </w:p>
    <w:p w14:paraId="414A9070" w14:textId="77777777"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lastRenderedPageBreak/>
        <w:t>16. Регистры бухгалтерского учета, связанные с учетом финансово-хозяйственных операций при осуществлении деятельности, связанной с привлечением денежных средств от пайщиков при строительстве многоквартирного дома:</w:t>
      </w:r>
    </w:p>
    <w:p w14:paraId="6493F812" w14:textId="6E6E7BC3"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 xml:space="preserve">- регистр бухгалтерского учета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Главная книга</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w:t>
      </w:r>
    </w:p>
    <w:p w14:paraId="1BA0AD26" w14:textId="37CE9413"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 xml:space="preserve">- журналы-ордера по кредиту счетов бухгалтерского учета застройщика 50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Касса</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 xml:space="preserve">, 51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Расчетные счета</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 xml:space="preserve"> с указанием корреспонденции дебетов счетов и </w:t>
      </w:r>
      <w:proofErr w:type="spellStart"/>
      <w:r w:rsidRPr="00E81044">
        <w:rPr>
          <w:rFonts w:ascii="Times New Roman" w:eastAsia="Times New Roman" w:hAnsi="Times New Roman" w:cs="Times New Roman"/>
          <w:sz w:val="28"/>
          <w:szCs w:val="28"/>
          <w:lang w:eastAsia="x-none"/>
        </w:rPr>
        <w:t>субсчетов</w:t>
      </w:r>
      <w:proofErr w:type="spellEnd"/>
      <w:r w:rsidRPr="00E81044">
        <w:rPr>
          <w:rFonts w:ascii="Times New Roman" w:eastAsia="Times New Roman" w:hAnsi="Times New Roman" w:cs="Times New Roman"/>
          <w:sz w:val="28"/>
          <w:szCs w:val="28"/>
          <w:lang w:eastAsia="x-none"/>
        </w:rPr>
        <w:t xml:space="preserve"> бухгалтерского учета;</w:t>
      </w:r>
    </w:p>
    <w:p w14:paraId="1C218153" w14:textId="3FD49774" w:rsidR="00E81044" w:rsidRPr="00E81044" w:rsidRDefault="00E81044" w:rsidP="00E81044">
      <w:pPr>
        <w:tabs>
          <w:tab w:val="left" w:pos="709"/>
        </w:tabs>
        <w:spacing w:after="0" w:line="240" w:lineRule="auto"/>
        <w:ind w:firstLine="709"/>
        <w:jc w:val="both"/>
        <w:rPr>
          <w:rFonts w:ascii="Times New Roman" w:eastAsia="Times New Roman" w:hAnsi="Times New Roman" w:cs="Times New Roman"/>
          <w:sz w:val="28"/>
          <w:szCs w:val="28"/>
          <w:lang w:eastAsia="x-none"/>
        </w:rPr>
      </w:pPr>
      <w:r w:rsidRPr="00E81044">
        <w:rPr>
          <w:rFonts w:ascii="Times New Roman" w:eastAsia="Times New Roman" w:hAnsi="Times New Roman" w:cs="Times New Roman"/>
          <w:sz w:val="28"/>
          <w:szCs w:val="28"/>
          <w:lang w:eastAsia="x-none"/>
        </w:rPr>
        <w:t xml:space="preserve">- аналитические ведомости по дебету счетов бухгалтерского учета застройщика 50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Касса</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 xml:space="preserve">, 51 </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Расчетные счета</w:t>
      </w:r>
      <w:r w:rsidR="00AC5A76">
        <w:rPr>
          <w:rFonts w:ascii="Times New Roman" w:eastAsia="Times New Roman" w:hAnsi="Times New Roman" w:cs="Times New Roman"/>
          <w:sz w:val="28"/>
          <w:szCs w:val="28"/>
          <w:lang w:eastAsia="x-none"/>
        </w:rPr>
        <w:t>»</w:t>
      </w:r>
      <w:r w:rsidRPr="00E81044">
        <w:rPr>
          <w:rFonts w:ascii="Times New Roman" w:eastAsia="Times New Roman" w:hAnsi="Times New Roman" w:cs="Times New Roman"/>
          <w:sz w:val="28"/>
          <w:szCs w:val="28"/>
          <w:lang w:eastAsia="x-none"/>
        </w:rPr>
        <w:t xml:space="preserve"> с указанием корреспонденции кредита счетов и </w:t>
      </w:r>
      <w:proofErr w:type="spellStart"/>
      <w:r w:rsidRPr="00E81044">
        <w:rPr>
          <w:rFonts w:ascii="Times New Roman" w:eastAsia="Times New Roman" w:hAnsi="Times New Roman" w:cs="Times New Roman"/>
          <w:sz w:val="28"/>
          <w:szCs w:val="28"/>
          <w:lang w:eastAsia="x-none"/>
        </w:rPr>
        <w:t>субсчетов</w:t>
      </w:r>
      <w:proofErr w:type="spellEnd"/>
      <w:r w:rsidRPr="00E81044">
        <w:rPr>
          <w:rFonts w:ascii="Times New Roman" w:eastAsia="Times New Roman" w:hAnsi="Times New Roman" w:cs="Times New Roman"/>
          <w:sz w:val="28"/>
          <w:szCs w:val="28"/>
          <w:lang w:eastAsia="x-none"/>
        </w:rPr>
        <w:t xml:space="preserve"> бухгалтерского учета;</w:t>
      </w:r>
    </w:p>
    <w:p w14:paraId="4AC71831" w14:textId="5C08A1D1" w:rsidR="00BA68B7" w:rsidRDefault="00BA68B7" w:rsidP="00E81044">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sectPr w:rsidR="00BA68B7" w:rsidSect="00BD47C3">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24DB4" w14:textId="77777777" w:rsidR="00157918" w:rsidRDefault="00157918" w:rsidP="00C65143">
      <w:pPr>
        <w:spacing w:after="0" w:line="240" w:lineRule="auto"/>
      </w:pPr>
      <w:r>
        <w:separator/>
      </w:r>
    </w:p>
  </w:endnote>
  <w:endnote w:type="continuationSeparator" w:id="0">
    <w:p w14:paraId="39C579A8" w14:textId="77777777" w:rsidR="00157918" w:rsidRDefault="00157918" w:rsidP="00C6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941A" w14:textId="77777777" w:rsidR="00157918" w:rsidRDefault="00157918" w:rsidP="00C65143">
      <w:pPr>
        <w:spacing w:after="0" w:line="240" w:lineRule="auto"/>
      </w:pPr>
      <w:r>
        <w:separator/>
      </w:r>
    </w:p>
  </w:footnote>
  <w:footnote w:type="continuationSeparator" w:id="0">
    <w:p w14:paraId="10FCF085" w14:textId="77777777" w:rsidR="00157918" w:rsidRDefault="00157918" w:rsidP="00C65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22161"/>
      <w:docPartObj>
        <w:docPartGallery w:val="Page Numbers (Top of Page)"/>
        <w:docPartUnique/>
      </w:docPartObj>
    </w:sdtPr>
    <w:sdtEndPr/>
    <w:sdtContent>
      <w:p w14:paraId="0704B110" w14:textId="77777777" w:rsidR="00157918" w:rsidRDefault="00157918">
        <w:pPr>
          <w:pStyle w:val="a3"/>
          <w:jc w:val="center"/>
        </w:pPr>
        <w:r>
          <w:fldChar w:fldCharType="begin"/>
        </w:r>
        <w:r>
          <w:instrText>PAGE   \* MERGEFORMAT</w:instrText>
        </w:r>
        <w:r>
          <w:fldChar w:fldCharType="separate"/>
        </w:r>
        <w:r w:rsidR="00011209">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DCC"/>
    <w:multiLevelType w:val="hybridMultilevel"/>
    <w:tmpl w:val="F07A0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5D7485"/>
    <w:multiLevelType w:val="multilevel"/>
    <w:tmpl w:val="A798F138"/>
    <w:lvl w:ilvl="0">
      <w:start w:val="1"/>
      <w:numFmt w:val="decimal"/>
      <w:lvlText w:val="3.%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76E4943"/>
    <w:multiLevelType w:val="hybridMultilevel"/>
    <w:tmpl w:val="E886F5D8"/>
    <w:lvl w:ilvl="0" w:tplc="0038E3DA">
      <w:start w:val="1"/>
      <w:numFmt w:val="decimal"/>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E453E7"/>
    <w:multiLevelType w:val="multilevel"/>
    <w:tmpl w:val="3B1031A0"/>
    <w:lvl w:ilvl="0">
      <w:start w:val="1"/>
      <w:numFmt w:val="decimal"/>
      <w:lvlText w:val="%1."/>
      <w:lvlJc w:val="left"/>
      <w:pPr>
        <w:ind w:left="450" w:hanging="450"/>
      </w:pPr>
    </w:lvl>
    <w:lvl w:ilvl="1">
      <w:start w:val="1"/>
      <w:numFmt w:val="decimal"/>
      <w:lvlText w:val="%1.%2."/>
      <w:lvlJc w:val="left"/>
      <w:pPr>
        <w:ind w:left="1120"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4">
    <w:nsid w:val="0959581B"/>
    <w:multiLevelType w:val="multilevel"/>
    <w:tmpl w:val="3CFC0DA8"/>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BD800A6"/>
    <w:multiLevelType w:val="multilevel"/>
    <w:tmpl w:val="F7260DBE"/>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E8369B9"/>
    <w:multiLevelType w:val="hybridMultilevel"/>
    <w:tmpl w:val="B87A972A"/>
    <w:lvl w:ilvl="0" w:tplc="C8D64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274CC"/>
    <w:multiLevelType w:val="hybridMultilevel"/>
    <w:tmpl w:val="BC14EAAA"/>
    <w:lvl w:ilvl="0" w:tplc="D2F20F9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9D646B"/>
    <w:multiLevelType w:val="multilevel"/>
    <w:tmpl w:val="3CFC0DA8"/>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1526F08"/>
    <w:multiLevelType w:val="multilevel"/>
    <w:tmpl w:val="F7260DBE"/>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D44A48"/>
    <w:multiLevelType w:val="hybridMultilevel"/>
    <w:tmpl w:val="7F86BA9E"/>
    <w:lvl w:ilvl="0" w:tplc="C8201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F70847"/>
    <w:multiLevelType w:val="multilevel"/>
    <w:tmpl w:val="3CFC0DA8"/>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D3A6DA9"/>
    <w:multiLevelType w:val="multilevel"/>
    <w:tmpl w:val="816C74BC"/>
    <w:lvl w:ilvl="0">
      <w:start w:val="10"/>
      <w:numFmt w:val="decimal"/>
      <w:lvlText w:val="%1."/>
      <w:lvlJc w:val="left"/>
      <w:pPr>
        <w:ind w:left="576" w:hanging="576"/>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E7B0A5C"/>
    <w:multiLevelType w:val="multilevel"/>
    <w:tmpl w:val="3CFC0DA8"/>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2264D6E"/>
    <w:multiLevelType w:val="hybridMultilevel"/>
    <w:tmpl w:val="9C6A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F4920"/>
    <w:multiLevelType w:val="multilevel"/>
    <w:tmpl w:val="F7260DBE"/>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15308EB"/>
    <w:multiLevelType w:val="hybridMultilevel"/>
    <w:tmpl w:val="90742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A7422DC"/>
    <w:multiLevelType w:val="multilevel"/>
    <w:tmpl w:val="F7260DBE"/>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FDB63B1"/>
    <w:multiLevelType w:val="multilevel"/>
    <w:tmpl w:val="A798F138"/>
    <w:lvl w:ilvl="0">
      <w:start w:val="1"/>
      <w:numFmt w:val="decimal"/>
      <w:lvlText w:val="3.%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AE737A5"/>
    <w:multiLevelType w:val="hybridMultilevel"/>
    <w:tmpl w:val="E4D0B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E3B78D7"/>
    <w:multiLevelType w:val="hybridMultilevel"/>
    <w:tmpl w:val="AE7090E4"/>
    <w:lvl w:ilvl="0" w:tplc="0038E3D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94500F"/>
    <w:multiLevelType w:val="multilevel"/>
    <w:tmpl w:val="3CFC0DA8"/>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6"/>
  </w:num>
  <w:num w:numId="3">
    <w:abstractNumId w:val="13"/>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8"/>
  </w:num>
  <w:num w:numId="9">
    <w:abstractNumId w:val="11"/>
  </w:num>
  <w:num w:numId="10">
    <w:abstractNumId w:val="8"/>
  </w:num>
  <w:num w:numId="11">
    <w:abstractNumId w:val="0"/>
  </w:num>
  <w:num w:numId="12">
    <w:abstractNumId w:val="17"/>
  </w:num>
  <w:num w:numId="13">
    <w:abstractNumId w:val="9"/>
  </w:num>
  <w:num w:numId="14">
    <w:abstractNumId w:val="5"/>
  </w:num>
  <w:num w:numId="15">
    <w:abstractNumId w:val="15"/>
  </w:num>
  <w:num w:numId="16">
    <w:abstractNumId w:val="21"/>
  </w:num>
  <w:num w:numId="17">
    <w:abstractNumId w:val="4"/>
  </w:num>
  <w:num w:numId="18">
    <w:abstractNumId w:val="19"/>
  </w:num>
  <w:num w:numId="19">
    <w:abstractNumId w:val="7"/>
  </w:num>
  <w:num w:numId="20">
    <w:abstractNumId w:val="2"/>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94"/>
    <w:rsid w:val="00003337"/>
    <w:rsid w:val="00011209"/>
    <w:rsid w:val="00033544"/>
    <w:rsid w:val="0003573E"/>
    <w:rsid w:val="00037B35"/>
    <w:rsid w:val="00046D15"/>
    <w:rsid w:val="00056D94"/>
    <w:rsid w:val="00093AF2"/>
    <w:rsid w:val="00096F85"/>
    <w:rsid w:val="00097948"/>
    <w:rsid w:val="000A431C"/>
    <w:rsid w:val="000B5488"/>
    <w:rsid w:val="000C3214"/>
    <w:rsid w:val="000C4E45"/>
    <w:rsid w:val="000D16D6"/>
    <w:rsid w:val="001021D1"/>
    <w:rsid w:val="0010239D"/>
    <w:rsid w:val="0010767B"/>
    <w:rsid w:val="0011288D"/>
    <w:rsid w:val="00122490"/>
    <w:rsid w:val="001458B9"/>
    <w:rsid w:val="00151BCE"/>
    <w:rsid w:val="00157918"/>
    <w:rsid w:val="0016263B"/>
    <w:rsid w:val="00184725"/>
    <w:rsid w:val="00195F47"/>
    <w:rsid w:val="001A306B"/>
    <w:rsid w:val="001B38C9"/>
    <w:rsid w:val="001B6122"/>
    <w:rsid w:val="001E1863"/>
    <w:rsid w:val="002058C7"/>
    <w:rsid w:val="0022733B"/>
    <w:rsid w:val="00232382"/>
    <w:rsid w:val="00252519"/>
    <w:rsid w:val="00275BA3"/>
    <w:rsid w:val="002851B6"/>
    <w:rsid w:val="002855AE"/>
    <w:rsid w:val="00286502"/>
    <w:rsid w:val="0029025C"/>
    <w:rsid w:val="0029331F"/>
    <w:rsid w:val="002A70A9"/>
    <w:rsid w:val="002C7DD1"/>
    <w:rsid w:val="002D2653"/>
    <w:rsid w:val="002D6DCE"/>
    <w:rsid w:val="002E0298"/>
    <w:rsid w:val="002E18C0"/>
    <w:rsid w:val="002F5B41"/>
    <w:rsid w:val="0030627A"/>
    <w:rsid w:val="0031335A"/>
    <w:rsid w:val="00342D92"/>
    <w:rsid w:val="00347817"/>
    <w:rsid w:val="00366657"/>
    <w:rsid w:val="00374BCE"/>
    <w:rsid w:val="00383B56"/>
    <w:rsid w:val="00384116"/>
    <w:rsid w:val="003853A9"/>
    <w:rsid w:val="003976E5"/>
    <w:rsid w:val="003C4E54"/>
    <w:rsid w:val="003C5810"/>
    <w:rsid w:val="003D5C8F"/>
    <w:rsid w:val="003E0D56"/>
    <w:rsid w:val="003F0A79"/>
    <w:rsid w:val="004131E6"/>
    <w:rsid w:val="00442F45"/>
    <w:rsid w:val="00463F94"/>
    <w:rsid w:val="00464BFE"/>
    <w:rsid w:val="004733F8"/>
    <w:rsid w:val="0049548A"/>
    <w:rsid w:val="004A6C7A"/>
    <w:rsid w:val="004B4058"/>
    <w:rsid w:val="004B7F7C"/>
    <w:rsid w:val="004C09E1"/>
    <w:rsid w:val="004C1D52"/>
    <w:rsid w:val="004C5B5C"/>
    <w:rsid w:val="004D65FA"/>
    <w:rsid w:val="004F14BD"/>
    <w:rsid w:val="004F3B1D"/>
    <w:rsid w:val="004F5ED0"/>
    <w:rsid w:val="004F78CC"/>
    <w:rsid w:val="00500C16"/>
    <w:rsid w:val="00507073"/>
    <w:rsid w:val="00524439"/>
    <w:rsid w:val="005364AE"/>
    <w:rsid w:val="00574672"/>
    <w:rsid w:val="00583503"/>
    <w:rsid w:val="00594003"/>
    <w:rsid w:val="00595891"/>
    <w:rsid w:val="005978A6"/>
    <w:rsid w:val="005A0C45"/>
    <w:rsid w:val="005B2AC5"/>
    <w:rsid w:val="005C7E8C"/>
    <w:rsid w:val="005F2A2C"/>
    <w:rsid w:val="00601A3C"/>
    <w:rsid w:val="006331AE"/>
    <w:rsid w:val="00642B65"/>
    <w:rsid w:val="00642F40"/>
    <w:rsid w:val="00663114"/>
    <w:rsid w:val="006D18CE"/>
    <w:rsid w:val="006D4DE3"/>
    <w:rsid w:val="006F6794"/>
    <w:rsid w:val="00700EFD"/>
    <w:rsid w:val="0070248D"/>
    <w:rsid w:val="007033F1"/>
    <w:rsid w:val="007058E9"/>
    <w:rsid w:val="0072257E"/>
    <w:rsid w:val="00750971"/>
    <w:rsid w:val="00762E3B"/>
    <w:rsid w:val="0079679C"/>
    <w:rsid w:val="007A0442"/>
    <w:rsid w:val="007E5C7A"/>
    <w:rsid w:val="008109B8"/>
    <w:rsid w:val="00820CEF"/>
    <w:rsid w:val="0083388E"/>
    <w:rsid w:val="00843B2B"/>
    <w:rsid w:val="00844449"/>
    <w:rsid w:val="00847E54"/>
    <w:rsid w:val="0085144F"/>
    <w:rsid w:val="0085452D"/>
    <w:rsid w:val="00884455"/>
    <w:rsid w:val="00893D31"/>
    <w:rsid w:val="00894264"/>
    <w:rsid w:val="008A136A"/>
    <w:rsid w:val="008B2A59"/>
    <w:rsid w:val="00943013"/>
    <w:rsid w:val="00951553"/>
    <w:rsid w:val="00977648"/>
    <w:rsid w:val="009A109E"/>
    <w:rsid w:val="009A1EDF"/>
    <w:rsid w:val="009C3487"/>
    <w:rsid w:val="009D1AFF"/>
    <w:rsid w:val="009D1CBF"/>
    <w:rsid w:val="009F34AC"/>
    <w:rsid w:val="009F7803"/>
    <w:rsid w:val="00A04D1B"/>
    <w:rsid w:val="00A1234D"/>
    <w:rsid w:val="00A130B4"/>
    <w:rsid w:val="00A80CC9"/>
    <w:rsid w:val="00A83A34"/>
    <w:rsid w:val="00A868C0"/>
    <w:rsid w:val="00A86A54"/>
    <w:rsid w:val="00A96773"/>
    <w:rsid w:val="00AA53C6"/>
    <w:rsid w:val="00AA5836"/>
    <w:rsid w:val="00AB15F5"/>
    <w:rsid w:val="00AC5A76"/>
    <w:rsid w:val="00AC7157"/>
    <w:rsid w:val="00AD6837"/>
    <w:rsid w:val="00AF10E7"/>
    <w:rsid w:val="00B147A6"/>
    <w:rsid w:val="00B30292"/>
    <w:rsid w:val="00B34354"/>
    <w:rsid w:val="00B4611B"/>
    <w:rsid w:val="00B8241C"/>
    <w:rsid w:val="00B850D0"/>
    <w:rsid w:val="00B96D51"/>
    <w:rsid w:val="00BA0F88"/>
    <w:rsid w:val="00BA222C"/>
    <w:rsid w:val="00BA68B7"/>
    <w:rsid w:val="00BB0392"/>
    <w:rsid w:val="00BD47C3"/>
    <w:rsid w:val="00C017DD"/>
    <w:rsid w:val="00C12787"/>
    <w:rsid w:val="00C1455E"/>
    <w:rsid w:val="00C44B70"/>
    <w:rsid w:val="00C45F07"/>
    <w:rsid w:val="00C57ACA"/>
    <w:rsid w:val="00C65143"/>
    <w:rsid w:val="00C719C7"/>
    <w:rsid w:val="00C741F0"/>
    <w:rsid w:val="00C9391A"/>
    <w:rsid w:val="00CE5C6D"/>
    <w:rsid w:val="00CF5601"/>
    <w:rsid w:val="00D01158"/>
    <w:rsid w:val="00D0336F"/>
    <w:rsid w:val="00D1373D"/>
    <w:rsid w:val="00D15E0B"/>
    <w:rsid w:val="00D241CF"/>
    <w:rsid w:val="00D350A3"/>
    <w:rsid w:val="00D57C1F"/>
    <w:rsid w:val="00D74C3F"/>
    <w:rsid w:val="00D7701E"/>
    <w:rsid w:val="00D8555A"/>
    <w:rsid w:val="00D91C73"/>
    <w:rsid w:val="00D96DD0"/>
    <w:rsid w:val="00DD4BDA"/>
    <w:rsid w:val="00DD69A9"/>
    <w:rsid w:val="00DE566D"/>
    <w:rsid w:val="00E80462"/>
    <w:rsid w:val="00E81044"/>
    <w:rsid w:val="00E84996"/>
    <w:rsid w:val="00EA2C76"/>
    <w:rsid w:val="00EA5C96"/>
    <w:rsid w:val="00EC583D"/>
    <w:rsid w:val="00ED2FEC"/>
    <w:rsid w:val="00F24B43"/>
    <w:rsid w:val="00F45FDB"/>
    <w:rsid w:val="00F471BE"/>
    <w:rsid w:val="00F5116B"/>
    <w:rsid w:val="00F601CB"/>
    <w:rsid w:val="00F81B30"/>
    <w:rsid w:val="00FA1796"/>
    <w:rsid w:val="00FA7C2F"/>
    <w:rsid w:val="00FB2AE9"/>
    <w:rsid w:val="00FC09C3"/>
    <w:rsid w:val="00FC4010"/>
    <w:rsid w:val="00FC49EB"/>
    <w:rsid w:val="00FE0561"/>
    <w:rsid w:val="00FE5A0D"/>
    <w:rsid w:val="00FF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44"/>
  </w:style>
  <w:style w:type="paragraph" w:styleId="1">
    <w:name w:val="heading 1"/>
    <w:basedOn w:val="a"/>
    <w:next w:val="a"/>
    <w:link w:val="10"/>
    <w:qFormat/>
    <w:rsid w:val="00F45FDB"/>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uiPriority w:val="9"/>
    <w:semiHidden/>
    <w:unhideWhenUsed/>
    <w:qFormat/>
    <w:rsid w:val="00F511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5FDB"/>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semiHidden/>
    <w:rsid w:val="00F5116B"/>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C65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143"/>
  </w:style>
  <w:style w:type="paragraph" w:styleId="a5">
    <w:name w:val="footer"/>
    <w:basedOn w:val="a"/>
    <w:link w:val="a6"/>
    <w:uiPriority w:val="99"/>
    <w:unhideWhenUsed/>
    <w:rsid w:val="00C651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143"/>
  </w:style>
  <w:style w:type="paragraph" w:styleId="a7">
    <w:name w:val="List Paragraph"/>
    <w:basedOn w:val="a"/>
    <w:uiPriority w:val="34"/>
    <w:qFormat/>
    <w:rsid w:val="003976E5"/>
    <w:pPr>
      <w:ind w:left="720"/>
      <w:contextualSpacing/>
    </w:pPr>
  </w:style>
  <w:style w:type="paragraph" w:styleId="a8">
    <w:name w:val="Balloon Text"/>
    <w:basedOn w:val="a"/>
    <w:link w:val="a9"/>
    <w:uiPriority w:val="99"/>
    <w:semiHidden/>
    <w:unhideWhenUsed/>
    <w:rsid w:val="00286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6502"/>
    <w:rPr>
      <w:rFonts w:ascii="Tahoma" w:hAnsi="Tahoma" w:cs="Tahoma"/>
      <w:sz w:val="16"/>
      <w:szCs w:val="16"/>
    </w:rPr>
  </w:style>
  <w:style w:type="paragraph" w:styleId="aa">
    <w:name w:val="footnote text"/>
    <w:basedOn w:val="a"/>
    <w:link w:val="ab"/>
    <w:uiPriority w:val="99"/>
    <w:semiHidden/>
    <w:unhideWhenUsed/>
    <w:rsid w:val="00FA7C2F"/>
    <w:pPr>
      <w:spacing w:after="0" w:line="240" w:lineRule="auto"/>
    </w:pPr>
    <w:rPr>
      <w:sz w:val="20"/>
      <w:szCs w:val="20"/>
    </w:rPr>
  </w:style>
  <w:style w:type="character" w:customStyle="1" w:styleId="ab">
    <w:name w:val="Текст сноски Знак"/>
    <w:basedOn w:val="a0"/>
    <w:link w:val="aa"/>
    <w:uiPriority w:val="99"/>
    <w:semiHidden/>
    <w:rsid w:val="00FA7C2F"/>
    <w:rPr>
      <w:sz w:val="20"/>
      <w:szCs w:val="20"/>
    </w:rPr>
  </w:style>
  <w:style w:type="character" w:styleId="ac">
    <w:name w:val="footnote reference"/>
    <w:basedOn w:val="a0"/>
    <w:uiPriority w:val="99"/>
    <w:rsid w:val="00FA7C2F"/>
    <w:rPr>
      <w:rFonts w:cs="Times New Roman"/>
      <w:vertAlign w:val="superscript"/>
    </w:rPr>
  </w:style>
  <w:style w:type="table" w:styleId="ad">
    <w:name w:val="Table Grid"/>
    <w:basedOn w:val="a1"/>
    <w:uiPriority w:val="59"/>
    <w:rsid w:val="002E0298"/>
    <w:pPr>
      <w:spacing w:after="0" w:line="240" w:lineRule="auto"/>
    </w:pPr>
    <w:rPr>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1"/>
    <w:locked/>
    <w:rsid w:val="0016263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rsid w:val="0016263B"/>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12">
    <w:name w:val="Сетка таблицы1"/>
    <w:basedOn w:val="a1"/>
    <w:next w:val="ad"/>
    <w:uiPriority w:val="59"/>
    <w:rsid w:val="00CF56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65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endnote text"/>
    <w:basedOn w:val="a"/>
    <w:link w:val="af0"/>
    <w:uiPriority w:val="99"/>
    <w:semiHidden/>
    <w:rsid w:val="00C9391A"/>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C9391A"/>
    <w:rPr>
      <w:rFonts w:ascii="Times New Roman" w:eastAsia="Times New Roman" w:hAnsi="Times New Roman" w:cs="Times New Roman"/>
      <w:sz w:val="20"/>
      <w:szCs w:val="20"/>
      <w:lang w:eastAsia="ru-RU"/>
    </w:rPr>
  </w:style>
  <w:style w:type="character" w:styleId="af1">
    <w:name w:val="endnote reference"/>
    <w:basedOn w:val="a0"/>
    <w:uiPriority w:val="99"/>
    <w:semiHidden/>
    <w:rsid w:val="00C9391A"/>
    <w:rPr>
      <w:rFonts w:cs="Times New Roman"/>
      <w:vertAlign w:val="superscript"/>
    </w:rPr>
  </w:style>
  <w:style w:type="character" w:styleId="af2">
    <w:name w:val="Hyperlink"/>
    <w:basedOn w:val="a0"/>
    <w:uiPriority w:val="99"/>
    <w:unhideWhenUsed/>
    <w:rsid w:val="004A6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44"/>
  </w:style>
  <w:style w:type="paragraph" w:styleId="1">
    <w:name w:val="heading 1"/>
    <w:basedOn w:val="a"/>
    <w:next w:val="a"/>
    <w:link w:val="10"/>
    <w:qFormat/>
    <w:rsid w:val="00F45FDB"/>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uiPriority w:val="9"/>
    <w:semiHidden/>
    <w:unhideWhenUsed/>
    <w:qFormat/>
    <w:rsid w:val="00F511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5FDB"/>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semiHidden/>
    <w:rsid w:val="00F5116B"/>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C65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143"/>
  </w:style>
  <w:style w:type="paragraph" w:styleId="a5">
    <w:name w:val="footer"/>
    <w:basedOn w:val="a"/>
    <w:link w:val="a6"/>
    <w:uiPriority w:val="99"/>
    <w:unhideWhenUsed/>
    <w:rsid w:val="00C651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143"/>
  </w:style>
  <w:style w:type="paragraph" w:styleId="a7">
    <w:name w:val="List Paragraph"/>
    <w:basedOn w:val="a"/>
    <w:uiPriority w:val="34"/>
    <w:qFormat/>
    <w:rsid w:val="003976E5"/>
    <w:pPr>
      <w:ind w:left="720"/>
      <w:contextualSpacing/>
    </w:pPr>
  </w:style>
  <w:style w:type="paragraph" w:styleId="a8">
    <w:name w:val="Balloon Text"/>
    <w:basedOn w:val="a"/>
    <w:link w:val="a9"/>
    <w:uiPriority w:val="99"/>
    <w:semiHidden/>
    <w:unhideWhenUsed/>
    <w:rsid w:val="00286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6502"/>
    <w:rPr>
      <w:rFonts w:ascii="Tahoma" w:hAnsi="Tahoma" w:cs="Tahoma"/>
      <w:sz w:val="16"/>
      <w:szCs w:val="16"/>
    </w:rPr>
  </w:style>
  <w:style w:type="paragraph" w:styleId="aa">
    <w:name w:val="footnote text"/>
    <w:basedOn w:val="a"/>
    <w:link w:val="ab"/>
    <w:uiPriority w:val="99"/>
    <w:semiHidden/>
    <w:unhideWhenUsed/>
    <w:rsid w:val="00FA7C2F"/>
    <w:pPr>
      <w:spacing w:after="0" w:line="240" w:lineRule="auto"/>
    </w:pPr>
    <w:rPr>
      <w:sz w:val="20"/>
      <w:szCs w:val="20"/>
    </w:rPr>
  </w:style>
  <w:style w:type="character" w:customStyle="1" w:styleId="ab">
    <w:name w:val="Текст сноски Знак"/>
    <w:basedOn w:val="a0"/>
    <w:link w:val="aa"/>
    <w:uiPriority w:val="99"/>
    <w:semiHidden/>
    <w:rsid w:val="00FA7C2F"/>
    <w:rPr>
      <w:sz w:val="20"/>
      <w:szCs w:val="20"/>
    </w:rPr>
  </w:style>
  <w:style w:type="character" w:styleId="ac">
    <w:name w:val="footnote reference"/>
    <w:basedOn w:val="a0"/>
    <w:uiPriority w:val="99"/>
    <w:rsid w:val="00FA7C2F"/>
    <w:rPr>
      <w:rFonts w:cs="Times New Roman"/>
      <w:vertAlign w:val="superscript"/>
    </w:rPr>
  </w:style>
  <w:style w:type="table" w:styleId="ad">
    <w:name w:val="Table Grid"/>
    <w:basedOn w:val="a1"/>
    <w:uiPriority w:val="59"/>
    <w:rsid w:val="002E0298"/>
    <w:pPr>
      <w:spacing w:after="0" w:line="240" w:lineRule="auto"/>
    </w:pPr>
    <w:rPr>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1"/>
    <w:locked/>
    <w:rsid w:val="0016263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rsid w:val="0016263B"/>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12">
    <w:name w:val="Сетка таблицы1"/>
    <w:basedOn w:val="a1"/>
    <w:next w:val="ad"/>
    <w:uiPriority w:val="59"/>
    <w:rsid w:val="00CF56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65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endnote text"/>
    <w:basedOn w:val="a"/>
    <w:link w:val="af0"/>
    <w:uiPriority w:val="99"/>
    <w:semiHidden/>
    <w:rsid w:val="00C9391A"/>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C9391A"/>
    <w:rPr>
      <w:rFonts w:ascii="Times New Roman" w:eastAsia="Times New Roman" w:hAnsi="Times New Roman" w:cs="Times New Roman"/>
      <w:sz w:val="20"/>
      <w:szCs w:val="20"/>
      <w:lang w:eastAsia="ru-RU"/>
    </w:rPr>
  </w:style>
  <w:style w:type="character" w:styleId="af1">
    <w:name w:val="endnote reference"/>
    <w:basedOn w:val="a0"/>
    <w:uiPriority w:val="99"/>
    <w:semiHidden/>
    <w:rsid w:val="00C9391A"/>
    <w:rPr>
      <w:rFonts w:cs="Times New Roman"/>
      <w:vertAlign w:val="superscript"/>
    </w:rPr>
  </w:style>
  <w:style w:type="character" w:styleId="af2">
    <w:name w:val="Hyperlink"/>
    <w:basedOn w:val="a0"/>
    <w:uiPriority w:val="99"/>
    <w:unhideWhenUsed/>
    <w:rsid w:val="004A6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337">
      <w:bodyDiv w:val="1"/>
      <w:marLeft w:val="0"/>
      <w:marRight w:val="0"/>
      <w:marTop w:val="0"/>
      <w:marBottom w:val="0"/>
      <w:divBdr>
        <w:top w:val="none" w:sz="0" w:space="0" w:color="auto"/>
        <w:left w:val="none" w:sz="0" w:space="0" w:color="auto"/>
        <w:bottom w:val="none" w:sz="0" w:space="0" w:color="auto"/>
        <w:right w:val="none" w:sz="0" w:space="0" w:color="auto"/>
      </w:divBdr>
    </w:div>
    <w:div w:id="628124061">
      <w:bodyDiv w:val="1"/>
      <w:marLeft w:val="0"/>
      <w:marRight w:val="0"/>
      <w:marTop w:val="0"/>
      <w:marBottom w:val="0"/>
      <w:divBdr>
        <w:top w:val="none" w:sz="0" w:space="0" w:color="auto"/>
        <w:left w:val="none" w:sz="0" w:space="0" w:color="auto"/>
        <w:bottom w:val="none" w:sz="0" w:space="0" w:color="auto"/>
        <w:right w:val="none" w:sz="0" w:space="0" w:color="auto"/>
      </w:divBdr>
    </w:div>
    <w:div w:id="737552326">
      <w:bodyDiv w:val="1"/>
      <w:marLeft w:val="0"/>
      <w:marRight w:val="0"/>
      <w:marTop w:val="0"/>
      <w:marBottom w:val="0"/>
      <w:divBdr>
        <w:top w:val="none" w:sz="0" w:space="0" w:color="auto"/>
        <w:left w:val="none" w:sz="0" w:space="0" w:color="auto"/>
        <w:bottom w:val="none" w:sz="0" w:space="0" w:color="auto"/>
        <w:right w:val="none" w:sz="0" w:space="0" w:color="auto"/>
      </w:divBdr>
    </w:div>
    <w:div w:id="950547182">
      <w:bodyDiv w:val="1"/>
      <w:marLeft w:val="0"/>
      <w:marRight w:val="0"/>
      <w:marTop w:val="0"/>
      <w:marBottom w:val="0"/>
      <w:divBdr>
        <w:top w:val="none" w:sz="0" w:space="0" w:color="auto"/>
        <w:left w:val="none" w:sz="0" w:space="0" w:color="auto"/>
        <w:bottom w:val="none" w:sz="0" w:space="0" w:color="auto"/>
        <w:right w:val="none" w:sz="0" w:space="0" w:color="auto"/>
      </w:divBdr>
    </w:div>
    <w:div w:id="1049384027">
      <w:bodyDiv w:val="1"/>
      <w:marLeft w:val="0"/>
      <w:marRight w:val="0"/>
      <w:marTop w:val="0"/>
      <w:marBottom w:val="0"/>
      <w:divBdr>
        <w:top w:val="none" w:sz="0" w:space="0" w:color="auto"/>
        <w:left w:val="none" w:sz="0" w:space="0" w:color="auto"/>
        <w:bottom w:val="none" w:sz="0" w:space="0" w:color="auto"/>
        <w:right w:val="none" w:sz="0" w:space="0" w:color="auto"/>
      </w:divBdr>
    </w:div>
    <w:div w:id="1053118176">
      <w:bodyDiv w:val="1"/>
      <w:marLeft w:val="0"/>
      <w:marRight w:val="0"/>
      <w:marTop w:val="0"/>
      <w:marBottom w:val="0"/>
      <w:divBdr>
        <w:top w:val="none" w:sz="0" w:space="0" w:color="auto"/>
        <w:left w:val="none" w:sz="0" w:space="0" w:color="auto"/>
        <w:bottom w:val="none" w:sz="0" w:space="0" w:color="auto"/>
        <w:right w:val="none" w:sz="0" w:space="0" w:color="auto"/>
      </w:divBdr>
    </w:div>
    <w:div w:id="1433743745">
      <w:bodyDiv w:val="1"/>
      <w:marLeft w:val="0"/>
      <w:marRight w:val="0"/>
      <w:marTop w:val="0"/>
      <w:marBottom w:val="0"/>
      <w:divBdr>
        <w:top w:val="none" w:sz="0" w:space="0" w:color="auto"/>
        <w:left w:val="none" w:sz="0" w:space="0" w:color="auto"/>
        <w:bottom w:val="none" w:sz="0" w:space="0" w:color="auto"/>
        <w:right w:val="none" w:sz="0" w:space="0" w:color="auto"/>
      </w:divBdr>
    </w:div>
    <w:div w:id="1851988395">
      <w:bodyDiv w:val="1"/>
      <w:marLeft w:val="0"/>
      <w:marRight w:val="0"/>
      <w:marTop w:val="0"/>
      <w:marBottom w:val="0"/>
      <w:divBdr>
        <w:top w:val="none" w:sz="0" w:space="0" w:color="auto"/>
        <w:left w:val="none" w:sz="0" w:space="0" w:color="auto"/>
        <w:bottom w:val="none" w:sz="0" w:space="0" w:color="auto"/>
        <w:right w:val="none" w:sz="0" w:space="0" w:color="auto"/>
      </w:divBdr>
    </w:div>
    <w:div w:id="20526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2B44-3697-4A44-ACB9-06AF90E3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Панов Василий</cp:lastModifiedBy>
  <cp:revision>16</cp:revision>
  <cp:lastPrinted>2023-04-17T13:04:00Z</cp:lastPrinted>
  <dcterms:created xsi:type="dcterms:W3CDTF">2023-02-22T07:30:00Z</dcterms:created>
  <dcterms:modified xsi:type="dcterms:W3CDTF">2023-04-18T07:52:00Z</dcterms:modified>
</cp:coreProperties>
</file>