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Ивановской области от 28.12.2024 N 684-п</w:t>
              <w:br/>
              <w:t xml:space="preserve">"О порядке взаимодействия государственных заказчиков Ивановской области и заказчиков Ивановской области с БГУ "Агентство капитального строительства Ивановской области" при проведении строительного контроля при строительстве, реконструкции, капитальном ремонте объектов капитального строительства, находящихся в собственности Ивановской области, и признании утратившими силу некоторых постановлений Правительства Ивановской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01.08.2025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ИВАНОВСКОЙ ОБЛАСТИ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28 декабря 2024 г. N 684-п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ПОРЯДКЕ ВЗАИМОДЕЙСТВИЯ ГОСУДАРСТВЕННЫХ ЗАКАЗЧИКОВ</w:t>
      </w:r>
    </w:p>
    <w:p>
      <w:pPr>
        <w:pStyle w:val="2"/>
        <w:jc w:val="center"/>
      </w:pPr>
      <w:r>
        <w:rPr>
          <w:sz w:val="24"/>
        </w:rPr>
        <w:t xml:space="preserve">ИВАНОВСКОЙ ОБЛАСТИ И ЗАКАЗЧИКОВ ИВАНОВСКОЙ ОБЛАСТИ</w:t>
      </w:r>
    </w:p>
    <w:p>
      <w:pPr>
        <w:pStyle w:val="2"/>
        <w:jc w:val="center"/>
      </w:pPr>
      <w:r>
        <w:rPr>
          <w:sz w:val="24"/>
        </w:rPr>
        <w:t xml:space="preserve">С БГУ "АГЕНТСТВО КАПИТАЛЬНОГО СТРОИТЕЛЬСТВА</w:t>
      </w:r>
    </w:p>
    <w:p>
      <w:pPr>
        <w:pStyle w:val="2"/>
        <w:jc w:val="center"/>
      </w:pPr>
      <w:r>
        <w:rPr>
          <w:sz w:val="24"/>
        </w:rPr>
        <w:t xml:space="preserve">ИВАНОВСКОЙ ОБЛАСТИ" ПРИ ПРОВЕДЕНИИ СТРОИТЕЛЬНОГО КОНТРОЛЯ</w:t>
      </w:r>
    </w:p>
    <w:p>
      <w:pPr>
        <w:pStyle w:val="2"/>
        <w:jc w:val="center"/>
      </w:pPr>
      <w:r>
        <w:rPr>
          <w:sz w:val="24"/>
        </w:rPr>
        <w:t xml:space="preserve">ПРИ СТРОИТЕЛЬСТВЕ, РЕКОНСТРУКЦИИ, КАПИТАЛЬНОМ РЕМОНТЕ</w:t>
      </w:r>
    </w:p>
    <w:p>
      <w:pPr>
        <w:pStyle w:val="2"/>
        <w:jc w:val="center"/>
      </w:pPr>
      <w:r>
        <w:rPr>
          <w:sz w:val="24"/>
        </w:rPr>
        <w:t xml:space="preserve">ОБЪЕКТОВ КАПИТАЛЬНОГО СТРОИТЕЛЬСТВА, НАХОДЯЩИХСЯ</w:t>
      </w:r>
    </w:p>
    <w:p>
      <w:pPr>
        <w:pStyle w:val="2"/>
        <w:jc w:val="center"/>
      </w:pPr>
      <w:r>
        <w:rPr>
          <w:sz w:val="24"/>
        </w:rPr>
        <w:t xml:space="preserve">В СОБСТВЕННОСТИ ИВАНОВСКОЙ ОБЛАСТИ, И ПРИЗНАНИИ</w:t>
      </w:r>
    </w:p>
    <w:p>
      <w:pPr>
        <w:pStyle w:val="2"/>
        <w:jc w:val="center"/>
      </w:pPr>
      <w:r>
        <w:rPr>
          <w:sz w:val="24"/>
        </w:rPr>
        <w:t xml:space="preserve">УТРАТИВШИМИ СИЛУ НЕКОТОРЫХ ПОСТАНОВЛЕНИЙ</w:t>
      </w:r>
    </w:p>
    <w:p>
      <w:pPr>
        <w:pStyle w:val="2"/>
        <w:jc w:val="center"/>
      </w:pPr>
      <w:r>
        <w:rPr>
          <w:sz w:val="24"/>
        </w:rPr>
        <w:t xml:space="preserve">ПРАВИТЕЛЬСТВА ИВАНОВСКОЙ ОБЛАСТИ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hyperlink w:history="0" r:id="rId7" w:tooltip="&quot;Градостроительный кодекс Российской Федерации&quot; от 29.12.2004 N 190-ФЗ (ред. от 24.06.2025) {КонсультантПлюс}">
        <w:r>
          <w:rPr>
            <w:sz w:val="24"/>
            <w:color w:val="0000ff"/>
          </w:rPr>
          <w:t xml:space="preserve">статьей 53</w:t>
        </w:r>
      </w:hyperlink>
      <w:r>
        <w:rPr>
          <w:sz w:val="24"/>
        </w:rPr>
        <w:t xml:space="preserve"> Градостроительного кодекса Российской Федерации, </w:t>
      </w:r>
      <w:hyperlink w:history="0" r:id="rId8" w:tooltip="&quot;Гражданский кодекс Российской Федерации (часть вторая)&quot; от 26.01.1996 N 14-ФЗ (ред. от 13.12.2024) ------------ Недействующая редакция {КонсультантПлюс}">
        <w:r>
          <w:rPr>
            <w:sz w:val="24"/>
            <w:color w:val="0000ff"/>
          </w:rPr>
          <w:t xml:space="preserve">статьями 748</w:t>
        </w:r>
      </w:hyperlink>
      <w:r>
        <w:rPr>
          <w:sz w:val="24"/>
        </w:rPr>
        <w:t xml:space="preserve">, </w:t>
      </w:r>
      <w:hyperlink w:history="0" r:id="rId9" w:tooltip="&quot;Гражданский кодекс Российской Федерации (часть вторая)&quot; от 26.01.1996 N 14-ФЗ (ред. от 13.12.2024) ------------ Недействующая редакция {КонсультантПлюс}">
        <w:r>
          <w:rPr>
            <w:sz w:val="24"/>
            <w:color w:val="0000ff"/>
          </w:rPr>
          <w:t xml:space="preserve">749</w:t>
        </w:r>
      </w:hyperlink>
      <w:r>
        <w:rPr>
          <w:sz w:val="24"/>
        </w:rPr>
        <w:t xml:space="preserve"> Гражданского кодекса Российской Федерации, </w:t>
      </w:r>
      <w:hyperlink w:history="0" r:id="rId10" w:tooltip="Постановление Правительства Ивановской области от 19.12.2012 N 537-п (ред. от 29.04.2025) &quot;Об утверждении Положения о Департаменте строительства и архитектуры Ивановской области&quot; {КонсультантПлюс}">
        <w:r>
          <w:rPr>
            <w:sz w:val="24"/>
            <w:color w:val="0000ff"/>
          </w:rPr>
          <w:t xml:space="preserve">пунктом 3.14</w:t>
        </w:r>
      </w:hyperlink>
      <w:r>
        <w:rPr>
          <w:sz w:val="24"/>
        </w:rPr>
        <w:t xml:space="preserve"> Положения о Департаменте строительства и архитектуры Ивановской области, утвержденного постановлением Правительства Ивановской области от 19.12.2012 N 537-п, Правительство Ивановской области постановляет: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Утвердить </w:t>
      </w:r>
      <w:hyperlink w:history="0" w:anchor="P43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взаимодействия государственных заказчиков Ивановской области и заказчиков Ивановской области с БГУ "Агентство капитального строительства Ивановской области" при проведении строительного контроля при строительстве, реконструкции, капитальном ремонте объектов капитального строительства, находящихся в собственности Ивановской области.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 Государственным заказчикам Ивановской области и заказчикам Ивановской области при строительстве, реконструкции, капитальном ремонте объектов капитального строительства, находящихся в собственности Ивановской области, руководствоваться </w:t>
      </w:r>
      <w:hyperlink w:history="0" w:anchor="P43" w:tooltip="ПОРЯДОК">
        <w:r>
          <w:rPr>
            <w:sz w:val="24"/>
            <w:color w:val="0000ff"/>
          </w:rPr>
          <w:t xml:space="preserve">Порядком</w:t>
        </w:r>
      </w:hyperlink>
      <w:r>
        <w:rPr>
          <w:sz w:val="24"/>
        </w:rPr>
        <w:t xml:space="preserve">, указанным в пункте 1 настоящего постановления.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 Рекомендовать муниципальным заказчикам Ивановской области при строительстве, реконструкции, капитальном ремонте объектов капитального строительства, находящихся в муниципальной собственности, руководствоваться </w:t>
      </w:r>
      <w:hyperlink w:history="0" w:anchor="P43" w:tooltip="ПОРЯДОК">
        <w:r>
          <w:rPr>
            <w:sz w:val="24"/>
            <w:color w:val="0000ff"/>
          </w:rPr>
          <w:t xml:space="preserve">Порядком</w:t>
        </w:r>
      </w:hyperlink>
      <w:r>
        <w:rPr>
          <w:sz w:val="24"/>
        </w:rPr>
        <w:t xml:space="preserve">, указанным в пункте 1 настоящего постановления.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 Признать утратившими силу постановления Правительства Ивановской области: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от 13.08.2010 </w:t>
      </w:r>
      <w:hyperlink w:history="0" r:id="rId11" w:tooltip="Постановление Правительства Ивановской области от 13.08.2010 N 286-п (ред. от 25.07.2012) &quot;О Порядке передачи государственными заказчиками Ивановской области части своих функций БГУ &quot;Агентство капитального строительства Ивановской области&quot; ------------ Утратил силу или отменен {КонсультантПлюс}">
        <w:r>
          <w:rPr>
            <w:sz w:val="24"/>
            <w:color w:val="0000ff"/>
          </w:rPr>
          <w:t xml:space="preserve">N 286-п</w:t>
        </w:r>
      </w:hyperlink>
      <w:r>
        <w:rPr>
          <w:sz w:val="24"/>
        </w:rPr>
        <w:t xml:space="preserve"> "О Порядке передачи государственными заказчиками Ивановской области части своих функций БГУ "Агентство капитального строительства Ивановской области";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16.11.2010 </w:t>
      </w:r>
      <w:hyperlink w:history="0" r:id="rId12" w:tooltip="Постановление Правительства Ивановской области от 16.11.2010 N 402-п &quot;О внесении изменений в постановление Правительства Ивановской области от 13.08.2010 N 286-п &quot;О порядке передачи государственными заказчиками Ивановской области части своих функций заказчика-застройщика и их выполнения ОГУ &quot;Агентство капитального строительства Ивановской области&quot; ------------ Утратил силу или отменен {КонсультантПлюс}">
        <w:r>
          <w:rPr>
            <w:sz w:val="24"/>
            <w:color w:val="0000ff"/>
          </w:rPr>
          <w:t xml:space="preserve">N 402-п</w:t>
        </w:r>
      </w:hyperlink>
      <w:r>
        <w:rPr>
          <w:sz w:val="24"/>
        </w:rPr>
        <w:t xml:space="preserve"> "О внесении изменений в постановление Правительства Ивановской области от 13.08.2010 N 286-п "О Порядке передачи государственными заказчиками Ивановской области части своих функций заказчика-застройщика и их выполнения ОГУ "Агентство капитального строительства Ивановской области";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25.07.2012 </w:t>
      </w:r>
      <w:hyperlink w:history="0" r:id="rId13" w:tooltip="Постановление Правительства Ивановской области от 25.07.2012 N 268-п &quot;О внесении изменений в постановление Правительства Ивановской области от 13.08.2010 N 286-п &quot;О Порядке передачи государственными заказчиками Ивановской области части своих функций ОГУ &quot;Агентство капитального строительства Ивановской области&quot; ------------ Утратил силу или отменен {КонсультантПлюс}">
        <w:r>
          <w:rPr>
            <w:sz w:val="24"/>
            <w:color w:val="0000ff"/>
          </w:rPr>
          <w:t xml:space="preserve">N 268-п</w:t>
        </w:r>
      </w:hyperlink>
      <w:r>
        <w:rPr>
          <w:sz w:val="24"/>
        </w:rPr>
        <w:t xml:space="preserve"> "О внесении изменений в постановление Правительства Ивановской области от 13.08.2010 N 286-п "О Порядке передачи государственными заказчиками Ивановской области части своих функций ОГУ "Агентство капитального строительства Ивановской области".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Губернатор Ивановской области</w:t>
      </w:r>
    </w:p>
    <w:p>
      <w:pPr>
        <w:pStyle w:val="0"/>
        <w:jc w:val="right"/>
      </w:pPr>
      <w:r>
        <w:rPr>
          <w:sz w:val="24"/>
        </w:rPr>
        <w:t xml:space="preserve">С.С.ВОСКРЕСЕНСКИЙ</w:t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постановлению</w:t>
      </w:r>
    </w:p>
    <w:p>
      <w:pPr>
        <w:pStyle w:val="0"/>
        <w:jc w:val="right"/>
      </w:pPr>
      <w:r>
        <w:rPr>
          <w:sz w:val="24"/>
        </w:rPr>
        <w:t xml:space="preserve">Правительства</w:t>
      </w:r>
    </w:p>
    <w:p>
      <w:pPr>
        <w:pStyle w:val="0"/>
        <w:jc w:val="right"/>
      </w:pPr>
      <w:r>
        <w:rPr>
          <w:sz w:val="24"/>
        </w:rPr>
        <w:t xml:space="preserve">Ивановской области</w:t>
      </w:r>
    </w:p>
    <w:p>
      <w:pPr>
        <w:pStyle w:val="0"/>
        <w:jc w:val="right"/>
      </w:pPr>
      <w:r>
        <w:rPr>
          <w:sz w:val="24"/>
        </w:rPr>
        <w:t xml:space="preserve">от 28.12.2024 N 684-п</w:t>
      </w:r>
    </w:p>
    <w:p>
      <w:pPr>
        <w:pStyle w:val="0"/>
      </w:pPr>
      <w:r>
        <w:rPr>
          <w:sz w:val="24"/>
        </w:rPr>
      </w:r>
    </w:p>
    <w:bookmarkStart w:id="43" w:name="P43"/>
    <w:bookmarkEnd w:id="43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ВЗАИМОДЕЙСТВИЯ ГОСУДАРСТВЕННЫХ ЗАКАЗЧИКОВ</w:t>
      </w:r>
    </w:p>
    <w:p>
      <w:pPr>
        <w:pStyle w:val="2"/>
        <w:jc w:val="center"/>
      </w:pPr>
      <w:r>
        <w:rPr>
          <w:sz w:val="24"/>
        </w:rPr>
        <w:t xml:space="preserve">ИВАНОВСКОЙ ОБЛАСТИ И ЗАКАЗЧИКОВ ИВАНОВСКОЙ ОБЛАСТИ</w:t>
      </w:r>
    </w:p>
    <w:p>
      <w:pPr>
        <w:pStyle w:val="2"/>
        <w:jc w:val="center"/>
      </w:pPr>
      <w:r>
        <w:rPr>
          <w:sz w:val="24"/>
        </w:rPr>
        <w:t xml:space="preserve">С БГУ "АГЕНТСТВО КАПИТАЛЬНОГО СТРОИТЕЛЬСТВА ИВАНОВСКОЙ</w:t>
      </w:r>
    </w:p>
    <w:p>
      <w:pPr>
        <w:pStyle w:val="2"/>
        <w:jc w:val="center"/>
      </w:pPr>
      <w:r>
        <w:rPr>
          <w:sz w:val="24"/>
        </w:rPr>
        <w:t xml:space="preserve">ОБЛАСТИ" ПРИ ПРОВЕДЕНИИ СТРОИТЕЛЬНОГО КОНТРОЛЯ</w:t>
      </w:r>
    </w:p>
    <w:p>
      <w:pPr>
        <w:pStyle w:val="2"/>
        <w:jc w:val="center"/>
      </w:pPr>
      <w:r>
        <w:rPr>
          <w:sz w:val="24"/>
        </w:rPr>
        <w:t xml:space="preserve">ПРИ СТРОИТЕЛЬСТВЕ, РЕКОНСТРУКЦИИ, КАПИТАЛЬНОМ РЕМОНТЕ</w:t>
      </w:r>
    </w:p>
    <w:p>
      <w:pPr>
        <w:pStyle w:val="2"/>
        <w:jc w:val="center"/>
      </w:pPr>
      <w:r>
        <w:rPr>
          <w:sz w:val="24"/>
        </w:rPr>
        <w:t xml:space="preserve">ОБЪЕКТОВ КАПИТАЛЬНОГО СТРОИТЕЛЬСТВА, НАХОДЯЩИХСЯ</w:t>
      </w:r>
    </w:p>
    <w:p>
      <w:pPr>
        <w:pStyle w:val="2"/>
        <w:jc w:val="center"/>
      </w:pPr>
      <w:r>
        <w:rPr>
          <w:sz w:val="24"/>
        </w:rPr>
        <w:t xml:space="preserve">В СОБСТВЕННОСТИ ИВАНОВСКОЙ ОБЛАСТИ</w:t>
      </w:r>
    </w:p>
    <w:p>
      <w:pPr>
        <w:pStyle w:val="0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1. Общие положения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Настоящий Порядок распространяет свое действие на отношения государственных заказчиков Ивановской области и заказчиков Ивановской области (далее - Заказчики) и бюджетного государственного учреждения "Агентство капитального строительства Ивановской области" (далее - Учреждение) при проведении строительного контроля в процессе строительства, реконструкции, капитального ремонта объектов капитального строительства, находящихся в собственности Ивановской области, за исключением объектов дорожного хозяйства, находящихся в собственности Ивановской области (далее - объекты).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Настоящий Порядок разработан в целях рационального расходования бюджетных средств, эффективной организации строительства, реконструкции и капитального ремонта объектов.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Учреждение осуществляет строительный контроль при строительстве, реконструкции, капитальном ремонте объектов за счет средств субсидии на финансовое обеспечение выполнения государственного задания в соответствии с </w:t>
      </w:r>
      <w:hyperlink w:history="0" r:id="rId14" w:tooltip="Постановление Правительства РФ от 21.06.2010 N 468 (ред. от 06.05.2024) &quot;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&quot; (вместе с &quot;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&quot;) {КонсультантПлюс}">
        <w:r>
          <w:rPr>
            <w:sz w:val="24"/>
            <w:color w:val="0000ff"/>
          </w:rPr>
          <w:t xml:space="preserve">Положением</w:t>
        </w:r>
      </w:hyperlink>
      <w:r>
        <w:rPr>
          <w:sz w:val="24"/>
        </w:rPr>
        <w:t xml:space="preserve"> о проведении строительного контроля при осуществлении строительства, реконструкции, капитального ремонта объектов капитального строительства, утвержденным постановлением Правительства Российской Федерации от 21.06.2010 N 468.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2. Порядок заключения договора на осуществление</w:t>
      </w:r>
    </w:p>
    <w:p>
      <w:pPr>
        <w:pStyle w:val="2"/>
        <w:jc w:val="center"/>
      </w:pPr>
      <w:r>
        <w:rPr>
          <w:sz w:val="24"/>
        </w:rPr>
        <w:t xml:space="preserve">строительного контроля за строительством, реконструкцией,</w:t>
      </w:r>
    </w:p>
    <w:p>
      <w:pPr>
        <w:pStyle w:val="2"/>
        <w:jc w:val="center"/>
      </w:pPr>
      <w:r>
        <w:rPr>
          <w:sz w:val="24"/>
        </w:rPr>
        <w:t xml:space="preserve">капитальным ремонтом объектов капитального строительства,</w:t>
      </w:r>
    </w:p>
    <w:p>
      <w:pPr>
        <w:pStyle w:val="2"/>
        <w:jc w:val="center"/>
      </w:pPr>
      <w:r>
        <w:rPr>
          <w:sz w:val="24"/>
        </w:rPr>
        <w:t xml:space="preserve">находящихся в собственности Ивановской области</w:t>
      </w:r>
    </w:p>
    <w:p>
      <w:pPr>
        <w:pStyle w:val="0"/>
        <w:jc w:val="center"/>
      </w:pPr>
      <w:r>
        <w:rPr>
          <w:sz w:val="24"/>
        </w:rPr>
      </w:r>
    </w:p>
    <w:bookmarkStart w:id="63" w:name="P63"/>
    <w:bookmarkEnd w:id="63"/>
    <w:p>
      <w:pPr>
        <w:pStyle w:val="0"/>
        <w:ind w:firstLine="540"/>
        <w:jc w:val="both"/>
      </w:pPr>
      <w:r>
        <w:rPr>
          <w:sz w:val="24"/>
        </w:rPr>
        <w:t xml:space="preserve">2.1. После заключения государственного контракта, контракта на строительство, реконструкцию, капитальный ремонт объектов (далее - контракт) Заказчик направляет </w:t>
      </w:r>
      <w:hyperlink w:history="0" w:anchor="P102" w:tooltip="Заявка">
        <w:r>
          <w:rPr>
            <w:sz w:val="24"/>
            <w:color w:val="0000ff"/>
          </w:rPr>
          <w:t xml:space="preserve">заявку</w:t>
        </w:r>
      </w:hyperlink>
      <w:r>
        <w:rPr>
          <w:sz w:val="24"/>
        </w:rPr>
        <w:t xml:space="preserve"> в Учреждение для заключения договора на осуществление строительного контроля за строительством, реконструкцией, капитальным ремонтом объектов, находящихся в собственности Ивановской области (далее - договор), по форме, установленной в приложении 1 к настоящему Порядку.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 заявке прилагаются документы: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расчет начальной (максимальной) цены контракта, цены контракта, заключаемого с единственным поставщиком (подрядчиком, исполнителем);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государственный контракт (контракт) на строительство, реконструкцию, капитальный ремонт объекта со всеми приложениями, изменениями и дополнениями к нему;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утвержденная в установленном порядке проектная документация, имеющая положительное заключение государственной экспертизы, если проведение такой экспертизы обязательно в предусмотренных </w:t>
      </w:r>
      <w:hyperlink w:history="0" r:id="rId15" w:tooltip="&quot;Градостроительный кодекс Российской Федерации&quot; от 29.12.2004 N 190-ФЗ (ред. от 24.06.2025) {КонсультантПлюс}">
        <w:r>
          <w:rPr>
            <w:sz w:val="24"/>
            <w:color w:val="0000ff"/>
          </w:rPr>
          <w:t xml:space="preserve">статьей 49</w:t>
        </w:r>
      </w:hyperlink>
      <w:r>
        <w:rPr>
          <w:sz w:val="24"/>
        </w:rPr>
        <w:t xml:space="preserve"> Градостроительного кодекса Российской Федерации случаях;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утвержденная сметная документация, имеющая положительное заключение о достоверности определения сметной стоимости капитального ремонта объектов, выданное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ведомость стоимости материалов, утвержденных Заказчиком;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протокол расчета коэффициента снижения начальной (максимальной) цены контракта.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Заявка подается непосредственно в Учреждение на бумажном носителе или в виде электронного документа на адрес электронной почты Учреждения. Документы, направленные в Учреждение на бумажном носителе, заверяются Заказчиком посредством проставления отметки "Верно", наименования должности лица, заверившего копию, его собственноручной подписи, расшифровки подписи (инициалов, фамилии), даты заверения копии.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заявке должны содержаться сведения о наименовании государственной программы Ивановской области и (или) регионального проекта, в рамках которого осуществляются строительство, реконструкция, капитальный ремонт объекта, либо указание, что мероприятие является непрограммным.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Учреждение рассматривает заявку, поступившую от Заказчика, осуществляет проверку предоставленных документов и в срок не более 10 рабочих дней со дня поступления в Учреждение документов принимает решение о заключении (отказе в заключении) договора.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Учреждение после дня принятия решения о заключении договора направляет Заказчику проект договора на бумажном носителе любыми доступными средствами связи либо в виде электронного документа на официальный адрес электронной почты Заказчика.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 об отказе в заключении договора принимается при наличии оснований, указанных в </w:t>
      </w:r>
      <w:hyperlink w:history="0" w:anchor="P77" w:tooltip="2.3. Основанием для отказа в заключении договора является представление неполного комплекта документов, предусмотренного в пункте 2.1 настоящего Порядка.">
        <w:r>
          <w:rPr>
            <w:sz w:val="24"/>
            <w:color w:val="0000ff"/>
          </w:rPr>
          <w:t xml:space="preserve">пункте 2.3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Заказчик подписывает проект договора в течение 2 рабочих дней со дня его получения и направляет подписанный договор в Учреждение нарочным или посредством почтового отправления в адрес Учреждения.</w:t>
      </w:r>
    </w:p>
    <w:bookmarkStart w:id="77" w:name="P77"/>
    <w:bookmarkEnd w:id="7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Основанием для отказа в заключении договора является представление неполного комплекта документов, предусмотренного в </w:t>
      </w:r>
      <w:hyperlink w:history="0" w:anchor="P63" w:tooltip="2.1. После заключения государственного контракта, контракта на строительство, реконструкцию, капитальный ремонт объектов (далее - контракт) Заказчик направляет заявку в Учреждение для заключения договора на осуществление строительного контроля за строительством, реконструкцией, капитальным ремонтом объектов, находящихся в собственности Ивановской области (далее - договор), по форме, установленной в приложении 1 к настоящему Порядку.">
        <w:r>
          <w:rPr>
            <w:sz w:val="24"/>
            <w:color w:val="0000ff"/>
          </w:rPr>
          <w:t xml:space="preserve">пункте 2.1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 Учреждение уведомляет Заказчика о решении об отказе в заключении договора в произвольной письменной форме способом, позволяющим определить факт и дату отправки, возвращает заявку заказчику.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 В срок не позднее 5 рабочих дней со дня получения уведомления об отказе в заключении договора Заказчик дорабатывает заявку и направляет ее в Учреждение повторно на бумажном носителе непосредственно в Учреждение или в виде электронного документа на официальный адрес электронной почты Учреждения.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 Типовая форма договора на осуществление строительного контроля утверждается приказом Департамента строительства и архитектуры Ивановской области.</w:t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Порядку</w:t>
      </w:r>
    </w:p>
    <w:p>
      <w:pPr>
        <w:pStyle w:val="0"/>
        <w:jc w:val="right"/>
      </w:pPr>
      <w:r>
        <w:rPr>
          <w:sz w:val="24"/>
        </w:rPr>
        <w:t xml:space="preserve">взаимодействия государственных заказчиков</w:t>
      </w:r>
    </w:p>
    <w:p>
      <w:pPr>
        <w:pStyle w:val="0"/>
        <w:jc w:val="right"/>
      </w:pPr>
      <w:r>
        <w:rPr>
          <w:sz w:val="24"/>
        </w:rPr>
        <w:t xml:space="preserve">и заказчиков области с БГУ "Агентство капитального</w:t>
      </w:r>
    </w:p>
    <w:p>
      <w:pPr>
        <w:pStyle w:val="0"/>
        <w:jc w:val="right"/>
      </w:pPr>
      <w:r>
        <w:rPr>
          <w:sz w:val="24"/>
        </w:rPr>
        <w:t xml:space="preserve">строительства Ивановской области" при проведении</w:t>
      </w:r>
    </w:p>
    <w:p>
      <w:pPr>
        <w:pStyle w:val="0"/>
        <w:jc w:val="right"/>
      </w:pPr>
      <w:r>
        <w:rPr>
          <w:sz w:val="24"/>
        </w:rPr>
        <w:t xml:space="preserve">строительного контроля при строительстве,</w:t>
      </w:r>
    </w:p>
    <w:p>
      <w:pPr>
        <w:pStyle w:val="0"/>
        <w:jc w:val="right"/>
      </w:pPr>
      <w:r>
        <w:rPr>
          <w:sz w:val="24"/>
        </w:rPr>
        <w:t xml:space="preserve">реконструкции, капитальном ремонте объектов</w:t>
      </w:r>
    </w:p>
    <w:p>
      <w:pPr>
        <w:pStyle w:val="0"/>
        <w:jc w:val="right"/>
      </w:pPr>
      <w:r>
        <w:rPr>
          <w:sz w:val="24"/>
        </w:rPr>
        <w:t xml:space="preserve">капитального строительства, находящихся</w:t>
      </w:r>
    </w:p>
    <w:p>
      <w:pPr>
        <w:pStyle w:val="0"/>
        <w:jc w:val="right"/>
      </w:pPr>
      <w:r>
        <w:rPr>
          <w:sz w:val="24"/>
        </w:rPr>
        <w:t xml:space="preserve">в собственности Ивановской области</w:t>
      </w:r>
    </w:p>
    <w:p>
      <w:pPr>
        <w:pStyle w:val="0"/>
      </w:pPr>
      <w:r>
        <w:rPr>
          <w:sz w:val="24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518"/>
        <w:gridCol w:w="3546"/>
      </w:tblGrid>
      <w:tr>
        <w:tblPrEx>
          <w:tblBorders>
            <w:left w:val="nil"/>
            <w:right w:val="nil"/>
            <w:insideH w:val="nil"/>
          </w:tblBorders>
        </w:tblPrEx>
        <w:tc>
          <w:tcPr>
            <w:gridSpan w:val="2"/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Директору</w:t>
            </w:r>
          </w:p>
          <w:p>
            <w:pPr>
              <w:pStyle w:val="0"/>
              <w:jc w:val="right"/>
            </w:pPr>
            <w:r>
              <w:rPr>
                <w:sz w:val="24"/>
              </w:rPr>
              <w:t xml:space="preserve">бюджетного государственного</w:t>
            </w:r>
          </w:p>
          <w:p>
            <w:pPr>
              <w:pStyle w:val="0"/>
              <w:jc w:val="right"/>
            </w:pPr>
            <w:r>
              <w:rPr>
                <w:sz w:val="24"/>
              </w:rPr>
              <w:t xml:space="preserve">учреждения "Агентство</w:t>
            </w:r>
          </w:p>
          <w:p>
            <w:pPr>
              <w:pStyle w:val="0"/>
              <w:jc w:val="right"/>
            </w:pPr>
            <w:r>
              <w:rPr>
                <w:sz w:val="24"/>
              </w:rPr>
              <w:t xml:space="preserve">капитального строительства</w:t>
            </w:r>
          </w:p>
          <w:p>
            <w:pPr>
              <w:pStyle w:val="0"/>
              <w:jc w:val="right"/>
            </w:pPr>
            <w:r>
              <w:rPr>
                <w:sz w:val="24"/>
              </w:rPr>
              <w:t xml:space="preserve">Ивановской области"</w:t>
            </w:r>
          </w:p>
          <w:p>
            <w:pPr>
              <w:pStyle w:val="0"/>
              <w:jc w:val="right"/>
            </w:pPr>
            <w:r>
              <w:rPr>
                <w:sz w:val="24"/>
              </w:rPr>
              <w:t xml:space="preserve">ФИО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2"/>
            <w:tcW w:w="9064" w:type="dxa"/>
            <w:tcBorders>
              <w:top w:val="nil"/>
              <w:left w:val="nil"/>
              <w:right w:val="nil"/>
            </w:tcBorders>
          </w:tcPr>
          <w:bookmarkStart w:id="102" w:name="P102"/>
          <w:bookmarkEnd w:id="102"/>
          <w:p>
            <w:pPr>
              <w:pStyle w:val="0"/>
              <w:jc w:val="center"/>
            </w:pPr>
            <w:r>
              <w:rPr>
                <w:sz w:val="24"/>
              </w:rPr>
              <w:t xml:space="preserve">Заявка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для заключения договора на осуществление строительного контроля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с бюджетным государственным учреждением "Агентство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капитального строительства Ивановской области"</w:t>
            </w:r>
          </w:p>
        </w:tc>
      </w:tr>
      <w:tr>
        <w:tc>
          <w:tcPr>
            <w:tcW w:w="551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Наименование государственного заказчика Ивановской области/заказчика Ивановской области (далее - заказчик), реквизиты (ИНН, ОГРН, юридический/почтовый адрес, адрес электронной почты, тел./факс)</w:t>
            </w:r>
          </w:p>
        </w:tc>
        <w:tc>
          <w:tcPr>
            <w:tcW w:w="3546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551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Наименование объекта капитального строительства, в отношении которого заключается контракт</w:t>
            </w:r>
          </w:p>
        </w:tc>
        <w:tc>
          <w:tcPr>
            <w:tcW w:w="3546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551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Вид работ по контракту (строительство/реконструкция/капитальный ремонт)</w:t>
            </w:r>
          </w:p>
        </w:tc>
        <w:tc>
          <w:tcPr>
            <w:tcW w:w="3546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551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Реквизиты контракта (с указанием ИКЗ)</w:t>
            </w:r>
          </w:p>
        </w:tc>
        <w:tc>
          <w:tcPr>
            <w:tcW w:w="3546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551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Источник финансирования строительства (реконструкции, капитального ремонта) объекта</w:t>
            </w:r>
          </w:p>
        </w:tc>
        <w:tc>
          <w:tcPr>
            <w:tcW w:w="3546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551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Наименование государственной программы Ивановской области и (или) регионального проекта, в рамках которого осуществляются строительство, реконструкция, капитальный ремонт объекта капитального строительства, либо указание, что мероприятие является непрограммным (с указанием реквизитов нормативного правового акта)</w:t>
            </w:r>
          </w:p>
        </w:tc>
        <w:tc>
          <w:tcPr>
            <w:tcW w:w="3546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551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Контактное лицо заказчика по вопросам заключения договора (ФИО, должность, контактный телефон)</w:t>
            </w:r>
          </w:p>
        </w:tc>
        <w:tc>
          <w:tcPr>
            <w:tcW w:w="3546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Ивановской области от 28.12.2024 N 684-п</w:t>
            <w:br/>
            <w:t>"О порядке взаимодействия государственных заказчико...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508514&amp;date=01.08.2025&amp;dst=1709&amp;field=134" TargetMode = "External"/>
	<Relationship Id="rId8" Type="http://schemas.openxmlformats.org/officeDocument/2006/relationships/hyperlink" Target="https://login.consultant.ru/link/?req=doc&amp;base=LAW&amp;n=493202&amp;date=01.08.2025&amp;dst=101209&amp;field=134" TargetMode = "External"/>
	<Relationship Id="rId9" Type="http://schemas.openxmlformats.org/officeDocument/2006/relationships/hyperlink" Target="https://login.consultant.ru/link/?req=doc&amp;base=LAW&amp;n=493202&amp;date=01.08.2025&amp;dst=101214&amp;field=134" TargetMode = "External"/>
	<Relationship Id="rId10" Type="http://schemas.openxmlformats.org/officeDocument/2006/relationships/hyperlink" Target="https://login.consultant.ru/link/?req=doc&amp;base=RLAW224&amp;n=194506&amp;date=01.08.2025&amp;dst=100326&amp;field=134" TargetMode = "External"/>
	<Relationship Id="rId11" Type="http://schemas.openxmlformats.org/officeDocument/2006/relationships/hyperlink" Target="https://login.consultant.ru/link/?req=doc&amp;base=RLAW224&amp;n=64267&amp;date=01.08.2025" TargetMode = "External"/>
	<Relationship Id="rId12" Type="http://schemas.openxmlformats.org/officeDocument/2006/relationships/hyperlink" Target="https://login.consultant.ru/link/?req=doc&amp;base=RLAW224&amp;n=49715&amp;date=01.08.2025" TargetMode = "External"/>
	<Relationship Id="rId13" Type="http://schemas.openxmlformats.org/officeDocument/2006/relationships/hyperlink" Target="https://login.consultant.ru/link/?req=doc&amp;base=RLAW224&amp;n=64090&amp;date=01.08.2025" TargetMode = "External"/>
	<Relationship Id="rId14" Type="http://schemas.openxmlformats.org/officeDocument/2006/relationships/hyperlink" Target="https://login.consultant.ru/link/?req=doc&amp;base=LAW&amp;n=476107&amp;date=01.08.2025&amp;dst=100012&amp;field=134" TargetMode = "External"/>
	<Relationship Id="rId15" Type="http://schemas.openxmlformats.org/officeDocument/2006/relationships/hyperlink" Target="https://login.consultant.ru/link/?req=doc&amp;base=LAW&amp;n=508514&amp;date=01.08.2025&amp;dst=4448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Ивановской области от 28.12.2024 N 684-п
"О порядке взаимодействия государственных заказчиков Ивановской области и заказчиков Ивановской области с БГУ "Агентство капитального строительства Ивановской области" при проведении строительного контроля при строительстве, реконструкции, капитальном ремонте объектов капитального строительства, находящихся в собственности Ивановской области, и признании утратившими силу некоторых постановлений Правительства Ивановской области"</dc:title>
  <dcterms:created xsi:type="dcterms:W3CDTF">2025-08-01T05:47:37Z</dcterms:created>
</cp:coreProperties>
</file>