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69052" wp14:editId="39CB6FCF">
            <wp:extent cx="996315" cy="73723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DD" w:rsidRPr="00C017DD" w:rsidRDefault="00C017DD" w:rsidP="00C017DD">
      <w:pPr>
        <w:pBdr>
          <w:bottom w:val="single" w:sz="12" w:space="1" w:color="auto"/>
        </w:pBd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</w:pPr>
      <w:r w:rsidRPr="00C017DD"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  <w:t>ДЕПАРТАМЕНТ СТРОИТЕЛЬСТВА И АРХИТЕКТУРЫ ИВАНОВСКОЙ ОБЛАСТИ</w:t>
      </w:r>
    </w:p>
    <w:p w:rsidR="00C017DD" w:rsidRPr="00C017DD" w:rsidRDefault="00C017DD" w:rsidP="00C01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DD" w:rsidRPr="00C017DD" w:rsidRDefault="00374BCE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1159C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D2FDE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C017DD"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3D2FDE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5444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017DD"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</w:t>
      </w:r>
    </w:p>
    <w:p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>г. Иваново</w:t>
      </w:r>
    </w:p>
    <w:p w:rsidR="00FC09C3" w:rsidRPr="008B707A" w:rsidRDefault="00FC09C3" w:rsidP="0046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DE" w:rsidRPr="003D2FDE" w:rsidRDefault="003D2FDE" w:rsidP="003D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 профилактики рисков причинения вреда (ущерба) охраняемым законом ценностям на 202</w:t>
      </w:r>
      <w:r w:rsidR="0081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D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D2FDE" w:rsidRPr="003D2FDE" w:rsidRDefault="003D2FDE" w:rsidP="003D2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2FDE" w:rsidRPr="003D2FDE" w:rsidRDefault="003D2FDE" w:rsidP="003D2F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44 Федерального закона от 31.07.2020 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25.06.2021 № 990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2FDE" w:rsidRPr="003D2FDE" w:rsidRDefault="003D2FDE" w:rsidP="003D2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в соответствии с приложением 1 к настоящему приказу.</w:t>
      </w:r>
    </w:p>
    <w:p w:rsidR="003D2FDE" w:rsidRPr="003D2FDE" w:rsidRDefault="003D2FDE" w:rsidP="003D2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в соответствии с приложением 2 к настоящему приказу.</w:t>
      </w:r>
    </w:p>
    <w:p w:rsidR="003D2FDE" w:rsidRPr="003D2FDE" w:rsidRDefault="003D2FDE" w:rsidP="003D2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– статс-секретаря, начальника управления территориального планирования, контроля и правового сопровождения.</w:t>
      </w:r>
    </w:p>
    <w:p w:rsidR="006331AE" w:rsidRDefault="006331AE" w:rsidP="00633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47C3" w:rsidRDefault="00BD47C3" w:rsidP="00633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B65" w:rsidRDefault="00642B65" w:rsidP="006331AE">
      <w:pPr>
        <w:spacing w:after="0" w:line="240" w:lineRule="auto"/>
        <w:ind w:firstLine="851"/>
        <w:jc w:val="both"/>
        <w:rPr>
          <w:noProof/>
          <w:lang w:eastAsia="ru-RU"/>
        </w:rPr>
      </w:pPr>
    </w:p>
    <w:p w:rsidR="00BD47C3" w:rsidRPr="002E7701" w:rsidRDefault="00BD47C3" w:rsidP="006331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701" w:rsidRPr="002E7701" w:rsidRDefault="002E7701" w:rsidP="002E7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Правительства</w:t>
      </w:r>
    </w:p>
    <w:p w:rsidR="002E7701" w:rsidRPr="002E7701" w:rsidRDefault="002E7701" w:rsidP="002E7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 -</w:t>
      </w:r>
    </w:p>
    <w:p w:rsidR="003D2FDE" w:rsidRDefault="002E7701" w:rsidP="002E7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Департамента                                                                        Е.А. Плетников</w:t>
      </w:r>
    </w:p>
    <w:p w:rsidR="003D2FDE" w:rsidRDefault="003D2F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Приложение 1  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строительства 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архитектуры Ивановской области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31B03" w:rsidRDefault="00331B03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B03" w:rsidRDefault="00331B03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</w:t>
      </w:r>
      <w:r w:rsidR="0081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предусматривает комплекс мероприятий на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профилактике нарушений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 (далее - программа профилактики, региональный государственный контроль).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осуществляется Департаментом строительства и архитектуры Ивановской области (далее - Департамент, контролирующий орган).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 контроля,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текущего развития профилактической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(надзорного) органа, характеристика проблем,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решение которых направлена программа профилактики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Ивановской области по состоянию на 1 сентября 202</w:t>
      </w:r>
      <w:r w:rsidR="0005444A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деятельность, связанную с привлечением денежных средств участников долевого строительства, осуществляет 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Указанными застройщиками осуществляется долевое строительство многоквартирных жилых домов, общая площадь которых составляет 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151,59</w:t>
      </w:r>
      <w:r w:rsidR="00AA03FE"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23.5 Федерального закона от 30.12.2004 N 214-ФЗ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214-ФЗ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Департаментом не использовалось право на обращение в арбитражный суд с заявлением о приостановлении деятельности застройщика в связи с отсутствием оснований, предусмотренных частью 15 статьи 23 Федерального закона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214-ФЗ.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мер, направленных на предотвращение появления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обманутых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дольщиков, при осуществлении регионального государственного 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с января 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 сентября 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Департаментом: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проанализирована отчетность застройщиков об осуществлении деятельности, связанной с привлечением денежных средств участников долевого строительства;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анализ информации, размещаемой застройщиками в Единой информационной системе жилищного строительства;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запросы в ФНС России в целях получения информации о наличии (отсутствии) у застройщиков задолженностей и недоимок по налогам и сборам.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мероприятий по контролю без взаимодействия с юридическими лицами (застройщиками) выявлены следующие наиболее часто встречающиеся нарушения: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неразмещение информации в единой информационной системе жилищного строительства (далее - ЕИСЖС), предусмотренной законодательством о долевом строительстве;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в ЕИСЖС, предусмотренной законодательством о долевом строительстве, не в полном объеме;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предоставления отчетности в контролирующий орган, а также ее предоставление в неполном объеме.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нарушений обязательных требований являются: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пробелы при изучении законодательства о долевом строительстве;</w:t>
      </w:r>
      <w:bookmarkStart w:id="0" w:name="_GoBack"/>
      <w:bookmarkEnd w:id="0"/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технического характера (в части размещения информации).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рекомендации контролируемым лицам (застройщикам) по проведению мероприятий, направленных на устранение условий и причин совершения массовых нарушений обязательных требований: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требований основных нормативных правовых актов в области долевого строительства;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внутреннего контроля за деятельностью уполномоченных должностных лиц застройщиков и правильностью вносимой ими информации.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реализации программы профилактики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направлена на достижение следующих основных целей: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Департаментом проводятся следующие профилактические мероприятия: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правоприменительной практики;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профилактический визит.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(сроки) проведения профилактических мероприятий устанавливаются в соответствии с приложением 1 к настоящей программе профилактики.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по вопросам соблюдения обязательных требований осуществляется в порядке, установленном статьей 46 Федерального закона от 31.07.2020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обеспечивается размещение и поддерживание в актуальном состоянии на своем официальном сайте в сети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частью 3 статьи 46 Федерального закона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 Информирование осуществляется постоянно.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территориального планирования, контроля и правового сопровождения Департамента является ответственным за осуществление информирования.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осуществляется Департаментом один раз в год.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Департамент обеспечивает подготовку доклада, содержащего результаты обобщения правоприменительной практики Департамента (далее - доклад о правоприменительной практике). Начальник Управления территориального планирования, контроля и правового сопровождения Департамента является ответственным за подготовку доклада о правоприменительной практике.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обеспечивает публичное обсуждение проекта доклада о правоприменительной практике.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утверждается приказом члена Правительства Ивановской области - директора Департамента (далее - директор Департамента) и размещается на официальном сайте Департамента в сети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февраля года, следующего за отчетным.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обобщения правоприменительной практики включаются в ежегодный доклад Департамента о состоянии регионального государственного контроля.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в соответствии со статьей 49 Федерального закона N 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подготовку предостережения является Управление территориального планирования, контроля и правового сопровождения Департамента. Должностным лицом Департамента, который объявляет контролируемому лицу предостережение, является директор Департамента либо лицо, исполняющее его обязанности.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осуществляют следующие должностные лица Департамента: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директора Департамента - статс-секретарь;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территориального планирования, контроля и правового сопровождения Департамента;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советник - юрист Управления территориального планирования, контроля и правового сопровождения Департамента;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Управления территориального планирования, контроля и правового сопровождения Департамента.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телефону, посредством видео-конференц-связи, а также на личном приеме либо в ходе проведения профилактического мероприятия, контрольного (надзорного) мероприятия.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Департамента предоставляют консультирование по следующим вопросам: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регионального государственного контроля;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(или) содержание обязательных требований в области долевого строительства многоквартирных домов и (или) иных объектов недвижимости;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и порядок проведения контрольных (надзорных) мероприятий;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выполнения обязательных требований в области долевого строительства многоквартирных домов и (или) иных объектов недвижимости.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также консультирование в письменной форме по вопросам, указанным в Положении о региональном государственном контроле, утвержденном постановлением Правительства Ивановской области, в случае получения соответствующего запроса контролируемого лица о предоставлении письменного ответа в порядке и сроки, установленные Федеральным законом от 02.05.2006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постоянно, по мере поступления телефонных звонков субъектов контроля, запросов на организацию видео-конференц-связи,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и обязательный профилактический визит проводятся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Обязательные профилактические визиты проводятся в отношении контролируемых лиц, приступающих к осуществлению деятельности в области долевого строительства многоквартирных домов и (или) иных объектов недвижимости, не позднее чем в течение одного года с момента начала такой деятельности, а также в отношении объектов контроля, отнесенных к категории высокого риска.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обратиться в Департамент с заявлением о проведении в отношении его профилактического визита в порядке, установленном частями 10 - 13 статьи 52 Федерального закона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Периоды проведения профилактических визитов (обязательных профилактических визитов) в 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устанавливаются в соответствии с приложением 2 к настоящей программе.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и обязательный профилактический визит проводятся должностными лицами Департамента, уполномоченными на осуществление регионального государственного контроля.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профилактического визита, обязательного профилактического визита составляет один рабочий день.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профилактического визита, обязательного профилактического визита уполномоченное на его проведение должностное лицо Департамента составляет отчет и направляет его на утверждение первому заместителю директора Департамента - статс-секретарю.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реализацию профилактических мероприятий - профилактический визит и обязательный профилактический визит является Управление территориального планирования, контроля и правового сопровождения Департамента.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Показатели результативности и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профилактики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и, как следствие, снижение количества нарушений обязательных требований.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эффективности и результативности программы профилактики являются: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профилактических мероприятий;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322F61" w:rsidRPr="00322F61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контролируемых лиц, в отношении которых были проведены </w:t>
      </w: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мероприятия, к общему количеству контролируемых лиц (в процентах);</w:t>
      </w:r>
    </w:p>
    <w:p w:rsidR="003D2FDE" w:rsidRPr="003D2FDE" w:rsidRDefault="00322F61" w:rsidP="00322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объектов контроля, на которых проведены профилактические мероприятия, от общего количества поднадзорных объектов (в процентах).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  <w:bookmarkStart w:id="1" w:name="sub_1100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1 к </w:t>
      </w:r>
      <w:hyperlink w:anchor="sub_1000" w:history="1">
        <w:r w:rsidRPr="003D2FD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Программе</w:t>
        </w:r>
      </w:hyperlink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рисков причинения вреда (ущерба) охраняемым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законом ценностям на </w:t>
      </w:r>
      <w:r w:rsidR="0081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при осуществлении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регионального государственного контроля (надзора)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области долевого строительства многоквартирных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домов и (или) иных объектов недвижимости</w:t>
      </w:r>
    </w:p>
    <w:bookmarkEnd w:id="1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167"/>
        <w:gridCol w:w="6505"/>
      </w:tblGrid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(сроки) проведения профилактических мероприятий</w:t>
            </w:r>
          </w:p>
        </w:tc>
      </w:tr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</w:tr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случае наличия сведений о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</w:tr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телефонных звонков субъектов контроля, запросов на организацию видеоконференц-связи,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      </w:r>
          </w:p>
        </w:tc>
      </w:tr>
      <w:tr w:rsidR="003D2FDE" w:rsidRPr="003D2FDE" w:rsidTr="009D309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 позднее чем в течение одного года с момента начала деятельности застройщика</w:t>
            </w:r>
          </w:p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отношении объектов контроля, отнесенных к категории высокого риска в соответствии с периодами проведения профилактических визитов (обязательных профилактических визитов), установленными программой профилактики рисков причинения вреда (ущерба) охраняемым законом ценностям на соответствующий год.</w:t>
            </w:r>
          </w:p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 заявлению </w:t>
            </w:r>
            <w:r w:rsidR="0018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 лица</w:t>
            </w: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случае принятия решения о проведении профилактического визита</w:t>
            </w:r>
          </w:p>
        </w:tc>
      </w:tr>
    </w:tbl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2000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2 к </w:t>
      </w:r>
      <w:hyperlink w:anchor="sub_1000" w:history="1">
        <w:r w:rsidRPr="003D2FD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Программе</w:t>
        </w:r>
      </w:hyperlink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рисков причинения вреда (ущерба) охраняемым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законом ценностям на </w:t>
      </w:r>
      <w:r w:rsidR="0081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при осуществлении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регионального государственного контроля (надзора)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области долевого строительства многоквартирных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домов и (или) иных объектов недвижимости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35"/>
        <w:gridCol w:w="1808"/>
        <w:gridCol w:w="3652"/>
      </w:tblGrid>
      <w:tr w:rsidR="003D2FDE" w:rsidRPr="003D2FDE" w:rsidTr="00CD53C5">
        <w:tc>
          <w:tcPr>
            <w:tcW w:w="4735" w:type="dxa"/>
          </w:tcPr>
          <w:bookmarkEnd w:id="2"/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08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52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>Период проведения профилактического визита (обязательного профилактического визита)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СТРОИТЕЛЬНАЯ КОМПАНИЯ ВАВИЛОН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3702729897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ТОРГ ХАУС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3702111194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ДЕЛЬТА ЦЕНТАВРА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3700014798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ФДБ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3702240591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АЛЬФА ЦЕНТАВРА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3700018200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СМУ-1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3702196350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CD53C5" w:rsidRPr="00CD53C5" w:rsidTr="00CD53C5">
        <w:tc>
          <w:tcPr>
            <w:tcW w:w="4735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 xml:space="preserve">ООО СЗ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3C5">
              <w:rPr>
                <w:rFonts w:ascii="Times New Roman" w:hAnsi="Times New Roman"/>
                <w:sz w:val="28"/>
                <w:szCs w:val="28"/>
              </w:rPr>
              <w:t>СЛОБОДА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D53C5" w:rsidRPr="00CD53C5" w:rsidRDefault="00CD53C5" w:rsidP="00CD53C5">
            <w:pPr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3702265765</w:t>
            </w:r>
          </w:p>
        </w:tc>
        <w:tc>
          <w:tcPr>
            <w:tcW w:w="3652" w:type="dxa"/>
          </w:tcPr>
          <w:p w:rsidR="00CD53C5" w:rsidRPr="00CD53C5" w:rsidRDefault="00CD53C5" w:rsidP="00CD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3C5">
              <w:rPr>
                <w:rFonts w:ascii="Times New Roman" w:hAnsi="Times New Roman"/>
                <w:sz w:val="28"/>
                <w:szCs w:val="28"/>
              </w:rPr>
              <w:t>1 квартал 2025</w:t>
            </w:r>
          </w:p>
        </w:tc>
      </w:tr>
      <w:tr w:rsidR="003D2FDE" w:rsidRPr="003D2FDE" w:rsidTr="00CD53C5">
        <w:tc>
          <w:tcPr>
            <w:tcW w:w="4735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 xml:space="preserve">Застройщики, объекты которых отнесены к 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FDE">
              <w:rPr>
                <w:rFonts w:ascii="Times New Roman" w:hAnsi="Times New Roman"/>
                <w:sz w:val="28"/>
                <w:szCs w:val="28"/>
              </w:rPr>
              <w:t>высокой</w:t>
            </w:r>
            <w:r w:rsidR="00934183">
              <w:rPr>
                <w:rFonts w:ascii="Times New Roman" w:hAnsi="Times New Roman"/>
                <w:sz w:val="28"/>
                <w:szCs w:val="28"/>
              </w:rPr>
              <w:t>»</w:t>
            </w:r>
            <w:r w:rsidRPr="003D2FDE">
              <w:rPr>
                <w:rFonts w:ascii="Times New Roman" w:hAnsi="Times New Roman"/>
                <w:sz w:val="28"/>
                <w:szCs w:val="28"/>
              </w:rPr>
              <w:t xml:space="preserve"> категории риска</w:t>
            </w:r>
          </w:p>
        </w:tc>
        <w:tc>
          <w:tcPr>
            <w:tcW w:w="1808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 xml:space="preserve">4 квартал </w:t>
            </w:r>
            <w:r w:rsidR="0081159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D2FDE" w:rsidRPr="003D2FDE" w:rsidTr="00CD53C5">
        <w:tc>
          <w:tcPr>
            <w:tcW w:w="4735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>Застройщики, от которых поступили заявления о проведении профилактического визита (в случае принятия решения о проведении профилактического визита)</w:t>
            </w:r>
          </w:p>
        </w:tc>
        <w:tc>
          <w:tcPr>
            <w:tcW w:w="1808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DE">
              <w:rPr>
                <w:rFonts w:ascii="Times New Roman" w:hAnsi="Times New Roman"/>
                <w:sz w:val="28"/>
                <w:szCs w:val="28"/>
              </w:rPr>
              <w:t>По мере поступления заявлений</w:t>
            </w:r>
          </w:p>
        </w:tc>
      </w:tr>
    </w:tbl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CC" w:rsidRDefault="00F17DCC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CC" w:rsidRDefault="00F17DCC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CC" w:rsidRDefault="00F17DCC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строительства 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архитектуры Ивановской области</w:t>
      </w:r>
    </w:p>
    <w:p w:rsidR="00331B03" w:rsidRPr="00331B03" w:rsidRDefault="00331B03" w:rsidP="0033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41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F19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31B03" w:rsidRDefault="00331B03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</w:t>
      </w:r>
      <w:r w:rsidR="0081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предусматривает комплекс мероприятий на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профилактике нарушений обязательных требований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(далее - программа профилактики, региональный государственный контроль).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осуществляется Департаментом строительства и архитектуры Ивановской области (далее - Департамент, контролирующий орган).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2001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bookmarkEnd w:id="3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регионального государственного контроля является деятельность жилищно-строительного кооператива, связанная с привлечением средств членов кооператива для строительства многоквартирного дома, в рамках которой должны соблюдаться обязательные требования.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Ивановской области по состоянию на 01 сентября 202</w:t>
      </w:r>
      <w:r w:rsidR="00AF19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жилищно-строительные кооперативы, осуществляющие деятельность, связанную с привлечением средств членов кооператива для строительства многоквартирного дома, отсутствуют.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января 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 сентября 202</w:t>
      </w:r>
      <w:r w:rsidR="00054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Департаментом контрольные (надзорные) мероприятия за деятельностью жилищно-строительных кооперативов, связанной с привлечением средств членов кооперативов для строительства многоквартирных домов, не проводились в связи с их отсутствием на территории Ивановской области.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регионального государственного контроля является соблюдение жилищно-строительным кооперативом обязательных требований, установленных частью 3 статьи 110 </w:t>
      </w:r>
      <w:hyperlink r:id="rId9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 исключением последующего содержания многоквартирного дома, и </w:t>
      </w:r>
      <w:hyperlink r:id="rId10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123.1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при осуществлении регионального государственного контроля в отношении контролируемых лиц не проводятся.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2002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 профилактики</w:t>
      </w:r>
    </w:p>
    <w:bookmarkEnd w:id="4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направлена на достижение следующих основных целей: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2003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bookmarkEnd w:id="5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Департаментом проводятся следующие профилактические мероприятия: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правоприменительной практики;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36"/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профилактический визит.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37"/>
      <w:bookmarkEnd w:id="6"/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(сроки) проведения профилактических мероприятий устанавливаются в соответствии с приложением к настоящей программе профилактики.</w:t>
      </w:r>
    </w:p>
    <w:bookmarkEnd w:id="7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по вопросам соблюдения обязательных требований осуществляется в порядке, установленном </w:t>
      </w:r>
      <w:hyperlink r:id="rId11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46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 248-ФЗ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№ 248-ФЗ).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обеспечивается размещение и поддерживание в актуальном состоянии на своем официальном сайте в сети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</w:t>
      </w:r>
      <w:hyperlink r:id="rId12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46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248-ФЗ.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территориального планирования, контроля и правового сопровождения Департамента является ответственным за осуществление информирования.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осуществляется Департаментом один раз в год.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обобщения правоприменительной практики Департамент обеспечивает подготовку доклада, содержащего результаты обобщения 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правоприменительной практики Департамента (далее - доклад о правоприменительной практике). Начальник Управления территориального планирования, контроля и правового сопровождения Департамента является ответственным за подготовку доклада о правоприменительной практике.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обеспечивает публичное обсуждение проекта доклада о правоприменительной практике.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утверждается приказом Члена Правительства Ивановской области - директора Департамента (далее – директор Департамента) и размещается на </w:t>
      </w:r>
      <w:hyperlink r:id="rId13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в сети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февраля года, следующего за отчетным.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обобщения правоприменительной практики включаются в ежегодный доклад Департамента о состоянии регионального государственного контроля.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</w:t>
      </w:r>
      <w:hyperlink r:id="rId14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подготовку предостережения является Управление территориального планирования, контроля и правового сопровождения Департамента. Должностным лицом Департамента, который объявляет контролируемому лицу предостережение, является директор Департамента либо лицо, исполняющее его обязанности.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осуществляют следующие должностные лица Департамента: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директора Департамента - статс-секретарь;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территориального планирования, контроля и правового сопровождения Департамента;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советник - юрист Управления территориального планирования, контроля и правового сопровождения Департамента;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Управления территориального планирования, контроля и правового сопровождения Департамента.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телефону, посредством видеоконференц-связи, а также на личном приеме либо в ходе проведения профилактического мероприятия, контрольного (надзорного) мероприятия.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Департамента предоставляют консультирование по следующим вопросам: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регионального государственного контроля;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(или) содержание обязательных требований в области строительства многоквартирных домов и (или) иных объектов недвижимости;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и порядок проведения контрольных (надзорных) мероприятий;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выполнения обязательных требований в области привлечения денежных средств жилищно-строительными кооперативами.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28"/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также консультирование в письменной форме по вопросам, указанным в Положении о региональном государственном контроле, утвержденном постановлением Правительства Ивановской области, в случае получения соответствующего запроса контролируемого лица о предоставлении письменного ответа в порядке и сроки, установленные </w:t>
      </w:r>
      <w:hyperlink r:id="rId15" w:history="1">
        <w:r w:rsidRPr="003D2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 59-ФЗ 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93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29"/>
      <w:bookmarkEnd w:id="8"/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постоянно, по мере поступления телефонных звонков субъектов контроля, запросов на организацию видеоконференц-связи,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</w:r>
    </w:p>
    <w:bookmarkEnd w:id="9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и обязательный профилактический визит проводятся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и обязательный профилактический визит проводятся должностными лицами Департамента, уполномоченными на осуществление регионального государственного контроля.</w:t>
      </w:r>
    </w:p>
    <w:p w:rsid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деятельности в рассматриваемой области, не позднее чем в течение одного года с момента начала такой деятельности, а также в отношении объектов контроля, отнесенных к категории высокого риска.</w:t>
      </w:r>
    </w:p>
    <w:p w:rsidR="006C6E85" w:rsidRPr="003D2FDE" w:rsidRDefault="006C6E85" w:rsidP="006C6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</w:t>
      </w:r>
      <w:r w:rsidRPr="0012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12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проведении в отношении его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частями 10 - 13 статьи 52 Федерального закона № 248-ФЗ. 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Периоды проведения профилактических визитов (обязательных профилактических визитов) в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январь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(I квартал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апрель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(II квартал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июль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(III квартал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октябрь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(IV квартал </w:t>
      </w:r>
      <w:r w:rsidR="008115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профилактического визита, обязательного профилактического визита составляет один рабочий день.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профилактического визита, обязательного профилактического визита уполномоченное на его проведение должностное лицо </w:t>
      </w: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Департамента составляет отчет и направляет его на утверждение первому заместителю директора Департамента - статс-секретарю.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реализацию профилактических мероприятий - профилактический визит и обязательный профилактический визит - является Управление территориального планирования, контроля и правового сопровождения Департамента.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2004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bookmarkEnd w:id="10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и, как следствие, снижение количества нарушений обязательных требований.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эффективности и результативности программы профилактики являются: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профилактических мероприятий;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контролируемых лиц, в отношении которых были проведены профилактические мероприятия, к общему количеству контролируемых лиц (в процентах);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объектов контроля, на которых проведены профилактические мероприятия, от общего количества поднадзорных объектов (в процентах).</w:t>
      </w:r>
    </w:p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F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  <w:bookmarkStart w:id="11" w:name="sub_2100"/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к </w:t>
      </w:r>
      <w:hyperlink w:anchor="sub_2000" w:history="1">
        <w:r w:rsidRPr="003D2FD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Программе</w:t>
        </w:r>
      </w:hyperlink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рисков причинения вреда (ущерба)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охраняемым законом ценностям на </w:t>
      </w:r>
      <w:r w:rsidR="0081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 осуществлении регионального государственного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контроля (надзора) за деятельностью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жилищно-строительного кооператива,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связанной с привлечением средств</w:t>
      </w:r>
      <w:r w:rsidRPr="003D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членов кооператива для строительства многоквартирного дома</w:t>
      </w:r>
    </w:p>
    <w:bookmarkEnd w:id="11"/>
    <w:p w:rsidR="003D2FDE" w:rsidRPr="003D2FDE" w:rsidRDefault="003D2FDE" w:rsidP="003D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280"/>
        <w:gridCol w:w="6392"/>
      </w:tblGrid>
      <w:tr w:rsidR="003D2FDE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(сроки) проведения профилактических мероприятий</w:t>
            </w:r>
          </w:p>
        </w:tc>
      </w:tr>
      <w:tr w:rsidR="003D2FDE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D2FDE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</w:tr>
      <w:tr w:rsidR="003D2FDE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случае наличия сведений о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</w:tr>
      <w:tr w:rsidR="003D2FDE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DE" w:rsidRPr="003D2FDE" w:rsidRDefault="003D2FDE" w:rsidP="003D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телефонных звонков субъектов контроля, запросов на организацию видеоконференц-связи,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      </w:r>
          </w:p>
        </w:tc>
      </w:tr>
      <w:tr w:rsidR="00530290" w:rsidRPr="003D2FDE" w:rsidTr="00530290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0" w:rsidRPr="003D2FDE" w:rsidRDefault="00530290" w:rsidP="0053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0" w:rsidRPr="003D2FDE" w:rsidRDefault="00530290" w:rsidP="0053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290" w:rsidRPr="003D2FDE" w:rsidRDefault="00530290" w:rsidP="0053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Не позднее чем в течение одного года с момента начала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 лица</w:t>
            </w:r>
          </w:p>
          <w:p w:rsidR="00530290" w:rsidRPr="003D2FDE" w:rsidRDefault="00530290" w:rsidP="0053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отношении объектов контроля, отнесенных к категории высокого риска в соответствии с периодами проведения профилактических визитов (обязательных профилактических визитов), установленными программой профилактики рисков причинения вреда (ущерба) охраняемым законом ценностям на соответствующий год.</w:t>
            </w:r>
          </w:p>
          <w:p w:rsidR="00530290" w:rsidRPr="003D2FDE" w:rsidRDefault="00530290" w:rsidP="0053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 заявлению контролируемого лица, в случае принятия решения о проведении профилактического визита</w:t>
            </w:r>
          </w:p>
        </w:tc>
      </w:tr>
    </w:tbl>
    <w:p w:rsidR="00BA68B7" w:rsidRDefault="00BA68B7" w:rsidP="002E14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68B7" w:rsidSect="00BD47C3">
      <w:headerReference w:type="defaul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FDE" w:rsidRDefault="003D2FDE" w:rsidP="00C65143">
      <w:pPr>
        <w:spacing w:after="0" w:line="240" w:lineRule="auto"/>
      </w:pPr>
      <w:r>
        <w:separator/>
      </w:r>
    </w:p>
  </w:endnote>
  <w:endnote w:type="continuationSeparator" w:id="0">
    <w:p w:rsidR="003D2FDE" w:rsidRDefault="003D2FDE" w:rsidP="00C6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FDE" w:rsidRDefault="003D2FDE" w:rsidP="00C65143">
      <w:pPr>
        <w:spacing w:after="0" w:line="240" w:lineRule="auto"/>
      </w:pPr>
      <w:r>
        <w:separator/>
      </w:r>
    </w:p>
  </w:footnote>
  <w:footnote w:type="continuationSeparator" w:id="0">
    <w:p w:rsidR="003D2FDE" w:rsidRDefault="003D2FDE" w:rsidP="00C6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022161"/>
      <w:docPartObj>
        <w:docPartGallery w:val="Page Numbers (Top of Page)"/>
        <w:docPartUnique/>
      </w:docPartObj>
    </w:sdtPr>
    <w:sdtEndPr/>
    <w:sdtContent>
      <w:p w:rsidR="00157918" w:rsidRDefault="00157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DCC"/>
    <w:multiLevelType w:val="hybridMultilevel"/>
    <w:tmpl w:val="F07A0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D7485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E453E7"/>
    <w:multiLevelType w:val="multilevel"/>
    <w:tmpl w:val="3B1031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20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3" w15:restartNumberingAfterBreak="0">
    <w:nsid w:val="0959581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BD800A6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8369B9"/>
    <w:multiLevelType w:val="hybridMultilevel"/>
    <w:tmpl w:val="B87A972A"/>
    <w:lvl w:ilvl="0" w:tplc="C8D64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D646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526F08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D44A48"/>
    <w:multiLevelType w:val="hybridMultilevel"/>
    <w:tmpl w:val="7F86BA9E"/>
    <w:lvl w:ilvl="0" w:tplc="C8201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70847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D3A6DA9"/>
    <w:multiLevelType w:val="multilevel"/>
    <w:tmpl w:val="816C74B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E7B0A5C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2264D6E"/>
    <w:multiLevelType w:val="hybridMultilevel"/>
    <w:tmpl w:val="9C6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38E5"/>
    <w:multiLevelType w:val="hybridMultilevel"/>
    <w:tmpl w:val="4024132C"/>
    <w:lvl w:ilvl="0" w:tplc="1856F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EF4920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A7422DC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FDB63B1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94500F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1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DE"/>
    <w:rsid w:val="00003337"/>
    <w:rsid w:val="00030201"/>
    <w:rsid w:val="00033544"/>
    <w:rsid w:val="0003573E"/>
    <w:rsid w:val="00046D15"/>
    <w:rsid w:val="0005444A"/>
    <w:rsid w:val="00056D94"/>
    <w:rsid w:val="00093AF2"/>
    <w:rsid w:val="00096F85"/>
    <w:rsid w:val="00097948"/>
    <w:rsid w:val="000A431C"/>
    <w:rsid w:val="000B5488"/>
    <w:rsid w:val="000C3214"/>
    <w:rsid w:val="000D16D6"/>
    <w:rsid w:val="001021D1"/>
    <w:rsid w:val="0010239D"/>
    <w:rsid w:val="0010767B"/>
    <w:rsid w:val="0011288D"/>
    <w:rsid w:val="00120747"/>
    <w:rsid w:val="001458B9"/>
    <w:rsid w:val="00151BCE"/>
    <w:rsid w:val="00157918"/>
    <w:rsid w:val="0016263B"/>
    <w:rsid w:val="00183870"/>
    <w:rsid w:val="00184725"/>
    <w:rsid w:val="00195F47"/>
    <w:rsid w:val="001A306B"/>
    <w:rsid w:val="001B38C9"/>
    <w:rsid w:val="001B6122"/>
    <w:rsid w:val="001E1863"/>
    <w:rsid w:val="002058C7"/>
    <w:rsid w:val="0022733B"/>
    <w:rsid w:val="00232382"/>
    <w:rsid w:val="00252519"/>
    <w:rsid w:val="00275BA3"/>
    <w:rsid w:val="002851B6"/>
    <w:rsid w:val="002855AE"/>
    <w:rsid w:val="00286502"/>
    <w:rsid w:val="0029025C"/>
    <w:rsid w:val="0029331F"/>
    <w:rsid w:val="002A70A9"/>
    <w:rsid w:val="002C7DD1"/>
    <w:rsid w:val="002D2653"/>
    <w:rsid w:val="002D6DCE"/>
    <w:rsid w:val="002E0298"/>
    <w:rsid w:val="002E148A"/>
    <w:rsid w:val="002E18C0"/>
    <w:rsid w:val="002E7701"/>
    <w:rsid w:val="002F5B41"/>
    <w:rsid w:val="0030627A"/>
    <w:rsid w:val="0031335A"/>
    <w:rsid w:val="00322F61"/>
    <w:rsid w:val="00331B03"/>
    <w:rsid w:val="00347817"/>
    <w:rsid w:val="00366657"/>
    <w:rsid w:val="00374BCE"/>
    <w:rsid w:val="00383B56"/>
    <w:rsid w:val="00384116"/>
    <w:rsid w:val="003853A9"/>
    <w:rsid w:val="003976E5"/>
    <w:rsid w:val="003C4E54"/>
    <w:rsid w:val="003D2FDE"/>
    <w:rsid w:val="003D5C8F"/>
    <w:rsid w:val="003E0D56"/>
    <w:rsid w:val="003F0A79"/>
    <w:rsid w:val="004131E6"/>
    <w:rsid w:val="00430576"/>
    <w:rsid w:val="00442F45"/>
    <w:rsid w:val="00463F94"/>
    <w:rsid w:val="00464BFE"/>
    <w:rsid w:val="004733F8"/>
    <w:rsid w:val="0049548A"/>
    <w:rsid w:val="004A6C7A"/>
    <w:rsid w:val="004B4058"/>
    <w:rsid w:val="004B7F7C"/>
    <w:rsid w:val="004C1D52"/>
    <w:rsid w:val="004C5B5C"/>
    <w:rsid w:val="004D65FA"/>
    <w:rsid w:val="004F14BD"/>
    <w:rsid w:val="004F3B1D"/>
    <w:rsid w:val="004F5ED0"/>
    <w:rsid w:val="004F78CC"/>
    <w:rsid w:val="00500C16"/>
    <w:rsid w:val="00507073"/>
    <w:rsid w:val="00524439"/>
    <w:rsid w:val="00530290"/>
    <w:rsid w:val="005364AE"/>
    <w:rsid w:val="00574672"/>
    <w:rsid w:val="00583503"/>
    <w:rsid w:val="00594003"/>
    <w:rsid w:val="00595891"/>
    <w:rsid w:val="005978A6"/>
    <w:rsid w:val="005A0C45"/>
    <w:rsid w:val="005B2AC5"/>
    <w:rsid w:val="005C7E8C"/>
    <w:rsid w:val="005F2A2C"/>
    <w:rsid w:val="00601A3C"/>
    <w:rsid w:val="006331AE"/>
    <w:rsid w:val="00642B65"/>
    <w:rsid w:val="00642F40"/>
    <w:rsid w:val="00663114"/>
    <w:rsid w:val="006C386B"/>
    <w:rsid w:val="006C6E85"/>
    <w:rsid w:val="006D18CE"/>
    <w:rsid w:val="006D4DE3"/>
    <w:rsid w:val="006F6794"/>
    <w:rsid w:val="00700EFD"/>
    <w:rsid w:val="0070248D"/>
    <w:rsid w:val="007033F1"/>
    <w:rsid w:val="007058E9"/>
    <w:rsid w:val="0072257E"/>
    <w:rsid w:val="00750971"/>
    <w:rsid w:val="00762E3B"/>
    <w:rsid w:val="00772D22"/>
    <w:rsid w:val="0079679C"/>
    <w:rsid w:val="007A0442"/>
    <w:rsid w:val="007E5C7A"/>
    <w:rsid w:val="008109B8"/>
    <w:rsid w:val="0081159C"/>
    <w:rsid w:val="00820CEF"/>
    <w:rsid w:val="0083388E"/>
    <w:rsid w:val="00843B2B"/>
    <w:rsid w:val="00844449"/>
    <w:rsid w:val="00847E54"/>
    <w:rsid w:val="0085144F"/>
    <w:rsid w:val="0085452D"/>
    <w:rsid w:val="00884455"/>
    <w:rsid w:val="00893D31"/>
    <w:rsid w:val="00894264"/>
    <w:rsid w:val="008A136A"/>
    <w:rsid w:val="008B2A59"/>
    <w:rsid w:val="00934183"/>
    <w:rsid w:val="00943013"/>
    <w:rsid w:val="00951553"/>
    <w:rsid w:val="00977648"/>
    <w:rsid w:val="009A109E"/>
    <w:rsid w:val="009A1EDF"/>
    <w:rsid w:val="009B6857"/>
    <w:rsid w:val="009C3487"/>
    <w:rsid w:val="009D1AFF"/>
    <w:rsid w:val="009D1CBF"/>
    <w:rsid w:val="009F34AC"/>
    <w:rsid w:val="009F7803"/>
    <w:rsid w:val="00A04D1B"/>
    <w:rsid w:val="00A1234D"/>
    <w:rsid w:val="00A130B4"/>
    <w:rsid w:val="00A80CC9"/>
    <w:rsid w:val="00A83A34"/>
    <w:rsid w:val="00A868C0"/>
    <w:rsid w:val="00A86A54"/>
    <w:rsid w:val="00A96773"/>
    <w:rsid w:val="00AA03FE"/>
    <w:rsid w:val="00AA53C6"/>
    <w:rsid w:val="00AA5836"/>
    <w:rsid w:val="00AB15F5"/>
    <w:rsid w:val="00AC7157"/>
    <w:rsid w:val="00AD6837"/>
    <w:rsid w:val="00AF10E7"/>
    <w:rsid w:val="00AF1993"/>
    <w:rsid w:val="00B147A6"/>
    <w:rsid w:val="00B30292"/>
    <w:rsid w:val="00B34354"/>
    <w:rsid w:val="00B4611B"/>
    <w:rsid w:val="00B8241C"/>
    <w:rsid w:val="00B850D0"/>
    <w:rsid w:val="00B96D51"/>
    <w:rsid w:val="00BA0F88"/>
    <w:rsid w:val="00BA222C"/>
    <w:rsid w:val="00BA68B7"/>
    <w:rsid w:val="00BB0392"/>
    <w:rsid w:val="00BD47C3"/>
    <w:rsid w:val="00C017DD"/>
    <w:rsid w:val="00C12787"/>
    <w:rsid w:val="00C1455E"/>
    <w:rsid w:val="00C45F07"/>
    <w:rsid w:val="00C57ACA"/>
    <w:rsid w:val="00C65143"/>
    <w:rsid w:val="00C741F0"/>
    <w:rsid w:val="00C9391A"/>
    <w:rsid w:val="00CD53C5"/>
    <w:rsid w:val="00CE5C6D"/>
    <w:rsid w:val="00CF5601"/>
    <w:rsid w:val="00D01158"/>
    <w:rsid w:val="00D0336F"/>
    <w:rsid w:val="00D1373D"/>
    <w:rsid w:val="00D241CF"/>
    <w:rsid w:val="00D350A3"/>
    <w:rsid w:val="00D57C1F"/>
    <w:rsid w:val="00D74C3F"/>
    <w:rsid w:val="00D7701E"/>
    <w:rsid w:val="00D8555A"/>
    <w:rsid w:val="00D91C73"/>
    <w:rsid w:val="00D96DD0"/>
    <w:rsid w:val="00DD4BDA"/>
    <w:rsid w:val="00DD69A9"/>
    <w:rsid w:val="00DE566D"/>
    <w:rsid w:val="00E80462"/>
    <w:rsid w:val="00E84996"/>
    <w:rsid w:val="00EA2C76"/>
    <w:rsid w:val="00EA5C96"/>
    <w:rsid w:val="00EC583D"/>
    <w:rsid w:val="00ED2FEC"/>
    <w:rsid w:val="00F17DCC"/>
    <w:rsid w:val="00F24B43"/>
    <w:rsid w:val="00F45FDB"/>
    <w:rsid w:val="00F471BE"/>
    <w:rsid w:val="00F5116B"/>
    <w:rsid w:val="00F601CB"/>
    <w:rsid w:val="00F81B30"/>
    <w:rsid w:val="00F941D9"/>
    <w:rsid w:val="00FA1796"/>
    <w:rsid w:val="00FA7C2F"/>
    <w:rsid w:val="00FB2AE9"/>
    <w:rsid w:val="00FC09C3"/>
    <w:rsid w:val="00FC4010"/>
    <w:rsid w:val="00FC49EB"/>
    <w:rsid w:val="00FC7A9A"/>
    <w:rsid w:val="00FE0561"/>
    <w:rsid w:val="00FE5A0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A22"/>
  <w15:docId w15:val="{2EA3C2CB-D88F-4DFD-91BF-9EEFE26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E85"/>
  </w:style>
  <w:style w:type="paragraph" w:styleId="1">
    <w:name w:val="heading 1"/>
    <w:basedOn w:val="a"/>
    <w:next w:val="a"/>
    <w:link w:val="10"/>
    <w:qFormat/>
    <w:rsid w:val="00F4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43"/>
  </w:style>
  <w:style w:type="paragraph" w:styleId="a5">
    <w:name w:val="footer"/>
    <w:basedOn w:val="a"/>
    <w:link w:val="a6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43"/>
  </w:style>
  <w:style w:type="paragraph" w:styleId="a7">
    <w:name w:val="List Paragraph"/>
    <w:basedOn w:val="a"/>
    <w:uiPriority w:val="34"/>
    <w:qFormat/>
    <w:rsid w:val="003976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0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A7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A7C2F"/>
    <w:rPr>
      <w:sz w:val="20"/>
      <w:szCs w:val="20"/>
    </w:rPr>
  </w:style>
  <w:style w:type="character" w:styleId="ac">
    <w:name w:val="footnote reference"/>
    <w:basedOn w:val="a0"/>
    <w:uiPriority w:val="99"/>
    <w:rsid w:val="00FA7C2F"/>
    <w:rPr>
      <w:rFonts w:cs="Times New Roman"/>
      <w:vertAlign w:val="superscript"/>
    </w:rPr>
  </w:style>
  <w:style w:type="table" w:styleId="ad">
    <w:name w:val="Table Grid"/>
    <w:basedOn w:val="a1"/>
    <w:uiPriority w:val="59"/>
    <w:rsid w:val="002E0298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locked/>
    <w:rsid w:val="001626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26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CF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6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C9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93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C9391A"/>
    <w:rPr>
      <w:rFonts w:cs="Times New Roman"/>
      <w:vertAlign w:val="superscript"/>
    </w:rPr>
  </w:style>
  <w:style w:type="character" w:styleId="af2">
    <w:name w:val="Hyperlink"/>
    <w:basedOn w:val="a0"/>
    <w:uiPriority w:val="99"/>
    <w:unhideWhenUsed/>
    <w:rsid w:val="004A6C7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d"/>
    <w:uiPriority w:val="39"/>
    <w:rsid w:val="003D2FD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8309509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449814/46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449814/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6661/0" TargetMode="External"/><Relationship Id="rId10" Type="http://schemas.openxmlformats.org/officeDocument/2006/relationships/hyperlink" Target="https://internet.garant.ru/document/redirect/12138291/1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91/0" TargetMode="External"/><Relationship Id="rId14" Type="http://schemas.openxmlformats.org/officeDocument/2006/relationships/hyperlink" Target="https://internet.garant.ru/document/redirect/74449814/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7;&#1069;&#1044;%20&#1044;&#1057;&#1080;&#1040;\&#1070;&#1056;&#1048;&#1044;&#1048;&#1063;&#1045;&#1057;&#1050;&#1048;&#1049;%20&#1054;&#1058;&#1044;&#1045;&#1051;\04_&#1040;&#1042;%20&#1057;&#1086;&#1074;&#1072;&#1088;&#1077;&#1085;&#1082;&#1086;\3.%20&#1056;&#1072;&#1073;&#1086;&#1090;&#1072;%20&#1089;%20&#1085;&#1086;&#1088;&#1084;&#1072;&#1090;&#1080;&#1074;&#1082;&#1086;&#1081;\!&#1042;%20&#1088;&#1072;&#1073;&#1086;&#1090;&#1077;\&#1060;&#1086;&#1088;&#1084;&#107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9768-8846-4199-8925-3121FD35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</Template>
  <TotalTime>63</TotalTime>
  <Pages>15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Соваренко Антон</dc:creator>
  <cp:lastModifiedBy>Соваренко Антон</cp:lastModifiedBy>
  <cp:revision>17</cp:revision>
  <cp:lastPrinted>2023-01-18T07:44:00Z</cp:lastPrinted>
  <dcterms:created xsi:type="dcterms:W3CDTF">2023-12-19T12:23:00Z</dcterms:created>
  <dcterms:modified xsi:type="dcterms:W3CDTF">2024-09-23T14:29:00Z</dcterms:modified>
</cp:coreProperties>
</file>