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Ивановской области от 24.11.2021 N 571-п</w:t>
              <w:br/>
              <w:t xml:space="preserve">(ред. от 24.12.2025)</w:t>
              <w:br/>
              <w:t xml:space="preserve">"Об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ИВАНОВСКОЙ ОБЛАСТИ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24 ноября 2021 г. N 571-п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ПОЛОЖЕНИЯ О РЕГИОНАЛЬНОМ ГОСУДАРСТВЕННОМ</w:t>
      </w:r>
    </w:p>
    <w:p>
      <w:pPr>
        <w:pStyle w:val="2"/>
        <w:jc w:val="center"/>
      </w:pPr>
      <w:r>
        <w:rPr>
          <w:sz w:val="24"/>
        </w:rPr>
        <w:t xml:space="preserve">КОНТРОЛЕ (НАДЗОРЕ) ЗА ДЕЯТЕЛЬНОСТЬЮ ЖИЛИЩНО-СТРОИТЕЛЬНОГО</w:t>
      </w:r>
    </w:p>
    <w:p>
      <w:pPr>
        <w:pStyle w:val="2"/>
        <w:jc w:val="center"/>
      </w:pPr>
      <w:r>
        <w:rPr>
          <w:sz w:val="24"/>
        </w:rPr>
        <w:t xml:space="preserve">КООПЕРАТИВА, СВЯЗАННОЙ С ПРИВЛЕЧЕНИЕМ СРЕДСТВ ЧЛЕНОВ</w:t>
      </w:r>
    </w:p>
    <w:p>
      <w:pPr>
        <w:pStyle w:val="2"/>
        <w:jc w:val="center"/>
      </w:pPr>
      <w:r>
        <w:rPr>
          <w:sz w:val="24"/>
        </w:rPr>
        <w:t xml:space="preserve">КООПЕРАТИВА ДЛЯ СТРОИТЕЛЬСТВА МНОГОКВАРТИРНОГО ДОМА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Ивановской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24.03.2022 </w:t>
            </w:r>
            <w:hyperlink w:history="0" r:id="rId8" w:tooltip="Постановление Правительства Ивановской области от 24.03.2022 N 131-п &quot;О внесении изменений в постановление Правительства Ивановской област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&quot; {КонсультантПлюс}">
              <w:r>
                <w:rPr>
                  <w:sz w:val="24"/>
                  <w:color w:val="0000ff"/>
                </w:rPr>
                <w:t xml:space="preserve">N 131-п</w:t>
              </w:r>
            </w:hyperlink>
            <w:r>
              <w:rPr>
                <w:sz w:val="24"/>
                <w:color w:val="392c69"/>
              </w:rPr>
              <w:t xml:space="preserve">, от 31.03.2022 </w:t>
            </w:r>
            <w:hyperlink w:history="0" r:id="rId9" w:tooltip="Постановление Правительства Ивановской области от 31.03.2022 N 136-п &quot;Об утверждении перечня индикативных показателей видов регионального государственного контроля (надзора), о внесении изменений в некоторые постановления Правительства Ивановской области и признании утратившими силу некоторых постановлений Правительства Ивановской области&quot; {КонсультантПлюс}">
              <w:r>
                <w:rPr>
                  <w:sz w:val="24"/>
                  <w:color w:val="0000ff"/>
                </w:rPr>
                <w:t xml:space="preserve">N 136-п</w:t>
              </w:r>
            </w:hyperlink>
            <w:r>
              <w:rPr>
                <w:sz w:val="24"/>
                <w:color w:val="392c69"/>
              </w:rPr>
              <w:t xml:space="preserve">, от 14.06.2022 </w:t>
            </w:r>
            <w:hyperlink w:history="0" r:id="rId10" w:tooltip="Постановление Правительства Ивановской области от 14.06.2022 N 27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      <w:r>
                <w:rPr>
                  <w:sz w:val="24"/>
                  <w:color w:val="0000ff"/>
                </w:rPr>
                <w:t xml:space="preserve">N 271-п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27.10.2022 </w:t>
            </w:r>
            <w:hyperlink w:history="0" r:id="rId11" w:tooltip="Постановление Правительства Ивановской области от 27.10.2022 N 607-п &quot;О внесении изменений в некоторые постановления Правительства Ивановской области&quot; {КонсультантПлюс}">
              <w:r>
                <w:rPr>
                  <w:sz w:val="24"/>
                  <w:color w:val="0000ff"/>
                </w:rPr>
                <w:t xml:space="preserve">N 607-п</w:t>
              </w:r>
            </w:hyperlink>
            <w:r>
              <w:rPr>
                <w:sz w:val="24"/>
                <w:color w:val="392c69"/>
              </w:rPr>
              <w:t xml:space="preserve">, от 18.08.2023 </w:t>
            </w:r>
            <w:hyperlink w:history="0" r:id="rId12" w:tooltip="Постановление Правительства Ивановской области от 18.08.2023 N 370-п &quot;О внесении изменений в некоторые постановления Правительства Ивановской области&quot; {КонсультантПлюс}">
              <w:r>
                <w:rPr>
                  <w:sz w:val="24"/>
                  <w:color w:val="0000ff"/>
                </w:rPr>
                <w:t xml:space="preserve">N 370-п</w:t>
              </w:r>
            </w:hyperlink>
            <w:r>
              <w:rPr>
                <w:sz w:val="24"/>
                <w:color w:val="392c69"/>
              </w:rPr>
              <w:t xml:space="preserve">, от 22.12.2023 </w:t>
            </w:r>
            <w:hyperlink w:history="0" r:id="rId13" w:tooltip="Постановление Правительства Ивановской области от 22.12.2023 N 657-п &quot;О внесении изменений в некоторые постановления Правительства Ивановской области&quot; {КонсультантПлюс}">
              <w:r>
                <w:rPr>
                  <w:sz w:val="24"/>
                  <w:color w:val="0000ff"/>
                </w:rPr>
                <w:t xml:space="preserve">N 657-п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04.04.2024 </w:t>
            </w:r>
            <w:hyperlink w:history="0" r:id="rId14" w:tooltip="Постановление Правительства Ивановской области от 04.04.2024 N 125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      <w:r>
                <w:rPr>
                  <w:sz w:val="24"/>
                  <w:color w:val="0000ff"/>
                </w:rPr>
                <w:t xml:space="preserve">N 125-п</w:t>
              </w:r>
            </w:hyperlink>
            <w:r>
              <w:rPr>
                <w:sz w:val="24"/>
                <w:color w:val="392c69"/>
              </w:rPr>
              <w:t xml:space="preserve">, от 24.12.2025 </w:t>
            </w:r>
            <w:hyperlink w:history="0" r:id="rId15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      <w:r>
                <w:rPr>
                  <w:sz w:val="24"/>
                  <w:color w:val="0000ff"/>
                </w:rPr>
                <w:t xml:space="preserve">N 561-п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6" w:tooltip="&quot;Жилищный кодекс Российской Федерации&quot; от 29.12.2004 N 188-ФЗ (ред. от 29.12.2025) {КонсультантПлюс}">
        <w:r>
          <w:rPr>
            <w:sz w:val="24"/>
            <w:color w:val="0000ff"/>
          </w:rPr>
          <w:t xml:space="preserve">статьей 123.3</w:t>
        </w:r>
      </w:hyperlink>
      <w:r>
        <w:rPr>
          <w:sz w:val="24"/>
        </w:rPr>
        <w:t xml:space="preserve"> Жилищного кодекса Российской Федерации, </w:t>
      </w:r>
      <w:hyperlink w:history="0" r:id="rId1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пунктом 3 части 2 статьи 3</w:t>
        </w:r>
      </w:hyperlink>
      <w:r>
        <w:rPr>
          <w:sz w:val="24"/>
        </w:rPr>
        <w:t xml:space="preserve"> Федерального закона от 31.07.2020 N 248-ФЗ "О государственном контроле (надзоре) и муниципальном контроле в Российской Федерации" Правительство Ивановской области постановляет: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</w:t>
      </w:r>
      <w:hyperlink w:history="0" w:anchor="P37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 (прилагается).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0" w:name="P20"/>
    <w:bookmarkEnd w:id="20"/>
    <w:p>
      <w:pPr>
        <w:pStyle w:val="0"/>
        <w:ind w:firstLine="540"/>
        <w:jc w:val="both"/>
      </w:pPr>
      <w:r>
        <w:rPr>
          <w:sz w:val="24"/>
        </w:rPr>
        <w:t xml:space="preserve">2. Департаменту строительства и архитектуры Ивановской области в срок до 01.03.2022 разработать и внести на рассмотрение проект постановления Правительства Ивановской области о ключевых и индикативных показателях регионального государственного контроля (надзора) за деятельностью жилищно-строительного кооператива, связанной с привлечением средств членов кооператива для строительства многоквартирного дома.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Настоящее постановление вступает в силу с 01.01.2022, за исключением </w:t>
      </w:r>
      <w:hyperlink w:history="0" w:anchor="P20" w:tooltip="2. Департаменту строительства и архитектуры Ивановской области в срок до 01.03.2022 разработать и внести на рассмотрение проект постановления Правительства Ивановской области о ключевых и индикативных показателях регионального государственного контроля (надзора) за деятельностью жилищно-строительного кооператива, связанной с привлечением средств членов кооператива для строительства многоквартирного дома.">
        <w:r>
          <w:rPr>
            <w:sz w:val="24"/>
            <w:color w:val="0000ff"/>
          </w:rPr>
          <w:t xml:space="preserve">пункта 2</w:t>
        </w:r>
      </w:hyperlink>
      <w:r>
        <w:rPr>
          <w:sz w:val="24"/>
        </w:rPr>
        <w:t xml:space="preserve">, вступающего в силу после официального опубликования настоящего постановления.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Ивановской области</w:t>
      </w:r>
    </w:p>
    <w:p>
      <w:pPr>
        <w:pStyle w:val="0"/>
        <w:jc w:val="right"/>
      </w:pPr>
      <w:r>
        <w:rPr>
          <w:sz w:val="24"/>
        </w:rPr>
        <w:t xml:space="preserve">С.С.ВОСКРЕСЕНСКИЙ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Ивановской области</w:t>
      </w:r>
    </w:p>
    <w:p>
      <w:pPr>
        <w:pStyle w:val="0"/>
        <w:jc w:val="right"/>
      </w:pPr>
      <w:r>
        <w:rPr>
          <w:sz w:val="24"/>
        </w:rPr>
        <w:t xml:space="preserve">от 24.11.2021 N 571-п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7" w:name="P37"/>
    <w:bookmarkEnd w:id="37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РЕГИОНАЛЬНОМ ГОСУДАРСТВЕННОМ КОНТРОЛЕ (НАДЗОРЕ)</w:t>
      </w:r>
    </w:p>
    <w:p>
      <w:pPr>
        <w:pStyle w:val="2"/>
        <w:jc w:val="center"/>
      </w:pPr>
      <w:r>
        <w:rPr>
          <w:sz w:val="24"/>
        </w:rPr>
        <w:t xml:space="preserve">ЗА ДЕЯТЕЛЬНОСТЬЮ ЖИЛИЩНО-СТРОИТЕЛЬНОГО КООПЕРАТИВА,</w:t>
      </w:r>
    </w:p>
    <w:p>
      <w:pPr>
        <w:pStyle w:val="2"/>
        <w:jc w:val="center"/>
      </w:pPr>
      <w:r>
        <w:rPr>
          <w:sz w:val="24"/>
        </w:rPr>
        <w:t xml:space="preserve">СВЯЗАННОЙ С ПРИВЛЕЧЕНИЕМ СРЕДСТВ ЧЛЕНОВ КООПЕРАТИВА</w:t>
      </w:r>
    </w:p>
    <w:p>
      <w:pPr>
        <w:pStyle w:val="2"/>
        <w:jc w:val="center"/>
      </w:pPr>
      <w:r>
        <w:rPr>
          <w:sz w:val="24"/>
        </w:rPr>
        <w:t xml:space="preserve">ДЛЯ СТРОИТЕЛЬСТВА МНОГОКВАРТИРНОГО ДОМА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Ивановской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24.03.2022 </w:t>
            </w:r>
            <w:hyperlink w:history="0" r:id="rId18" w:tooltip="Постановление Правительства Ивановской области от 24.03.2022 N 131-п &quot;О внесении изменений в постановление Правительства Ивановской област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&quot; {КонсультантПлюс}">
              <w:r>
                <w:rPr>
                  <w:sz w:val="24"/>
                  <w:color w:val="0000ff"/>
                </w:rPr>
                <w:t xml:space="preserve">N 131-п</w:t>
              </w:r>
            </w:hyperlink>
            <w:r>
              <w:rPr>
                <w:sz w:val="24"/>
                <w:color w:val="392c69"/>
              </w:rPr>
              <w:t xml:space="preserve">, от 31.03.2022 </w:t>
            </w:r>
            <w:hyperlink w:history="0" r:id="rId19" w:tooltip="Постановление Правительства Ивановской области от 31.03.2022 N 136-п &quot;Об утверждении перечня индикативных показателей видов регионального государственного контроля (надзора), о внесении изменений в некоторые постановления Правительства Ивановской области и признании утратившими силу некоторых постановлений Правительства Ивановской области&quot; {КонсультантПлюс}">
              <w:r>
                <w:rPr>
                  <w:sz w:val="24"/>
                  <w:color w:val="0000ff"/>
                </w:rPr>
                <w:t xml:space="preserve">N 136-п</w:t>
              </w:r>
            </w:hyperlink>
            <w:r>
              <w:rPr>
                <w:sz w:val="24"/>
                <w:color w:val="392c69"/>
              </w:rPr>
              <w:t xml:space="preserve">, от 14.06.2022 </w:t>
            </w:r>
            <w:hyperlink w:history="0" r:id="rId20" w:tooltip="Постановление Правительства Ивановской области от 14.06.2022 N 27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      <w:r>
                <w:rPr>
                  <w:sz w:val="24"/>
                  <w:color w:val="0000ff"/>
                </w:rPr>
                <w:t xml:space="preserve">N 271-п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27.10.2022 </w:t>
            </w:r>
            <w:hyperlink w:history="0" r:id="rId21" w:tooltip="Постановление Правительства Ивановской области от 27.10.2022 N 607-п &quot;О внесении изменений в некоторые постановления Правительства Ивановской области&quot; {КонсультантПлюс}">
              <w:r>
                <w:rPr>
                  <w:sz w:val="24"/>
                  <w:color w:val="0000ff"/>
                </w:rPr>
                <w:t xml:space="preserve">N 607-п</w:t>
              </w:r>
            </w:hyperlink>
            <w:r>
              <w:rPr>
                <w:sz w:val="24"/>
                <w:color w:val="392c69"/>
              </w:rPr>
              <w:t xml:space="preserve">, от 18.08.2023 </w:t>
            </w:r>
            <w:hyperlink w:history="0" r:id="rId22" w:tooltip="Постановление Правительства Ивановской области от 18.08.2023 N 370-п &quot;О внесении изменений в некоторые постановления Правительства Ивановской области&quot; {КонсультантПлюс}">
              <w:r>
                <w:rPr>
                  <w:sz w:val="24"/>
                  <w:color w:val="0000ff"/>
                </w:rPr>
                <w:t xml:space="preserve">N 370-п</w:t>
              </w:r>
            </w:hyperlink>
            <w:r>
              <w:rPr>
                <w:sz w:val="24"/>
                <w:color w:val="392c69"/>
              </w:rPr>
              <w:t xml:space="preserve">, от 22.12.2023 </w:t>
            </w:r>
            <w:hyperlink w:history="0" r:id="rId23" w:tooltip="Постановление Правительства Ивановской области от 22.12.2023 N 657-п &quot;О внесении изменений в некоторые постановления Правительства Ивановской области&quot; {КонсультантПлюс}">
              <w:r>
                <w:rPr>
                  <w:sz w:val="24"/>
                  <w:color w:val="0000ff"/>
                </w:rPr>
                <w:t xml:space="preserve">N 657-п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04.04.2024 </w:t>
            </w:r>
            <w:hyperlink w:history="0" r:id="rId24" w:tooltip="Постановление Правительства Ивановской области от 04.04.2024 N 125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      <w:r>
                <w:rPr>
                  <w:sz w:val="24"/>
                  <w:color w:val="0000ff"/>
                </w:rPr>
                <w:t xml:space="preserve">N 125-п</w:t>
              </w:r>
            </w:hyperlink>
            <w:r>
              <w:rPr>
                <w:sz w:val="24"/>
                <w:color w:val="392c69"/>
              </w:rPr>
              <w:t xml:space="preserve">, от 24.12.2025 </w:t>
            </w:r>
            <w:hyperlink w:history="0" r:id="rId25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      <w:r>
                <w:rPr>
                  <w:sz w:val="24"/>
                  <w:color w:val="0000ff"/>
                </w:rPr>
                <w:t xml:space="preserve">N 561-п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Настоящее Положение устанавливает порядок организации и осуществления на территории Ивановской области регионального государственного контроля (надзора) за деятельностью жилищно-строительного кооператива, связанной с привлечением средств членов кооператива для строительства многоквартирного дома (далее - региональный государственный контроль).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Организация и осуществление регионального государственного контроля регулируются Федеральным </w:t>
      </w:r>
      <w:hyperlink w:history="0" r:id="rId2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31.07.2020 N 248-ФЗ "О государственном контроле (надзоре) и муниципальном контроле в Российской Федерации" (далее - Федеральный закон N 248-ФЗ).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Предметом регионального государственного контроля является соблюдение жилищно-строительным кооперативом обязательных требований, установленных </w:t>
      </w:r>
      <w:hyperlink w:history="0" r:id="rId27" w:tooltip="&quot;Жилищный кодекс Российской Федерации&quot; от 29.12.2004 N 188-ФЗ (ред. от 29.12.2025) {КонсультантПлюс}">
        <w:r>
          <w:rPr>
            <w:sz w:val="24"/>
            <w:color w:val="0000ff"/>
          </w:rPr>
          <w:t xml:space="preserve">частью 3 статьи 110</w:t>
        </w:r>
      </w:hyperlink>
      <w:r>
        <w:rPr>
          <w:sz w:val="24"/>
        </w:rPr>
        <w:t xml:space="preserve"> Жилищного кодекса Российской Федерации, за исключением последующего содержания многоквартирного дома, и </w:t>
      </w:r>
      <w:hyperlink w:history="0" r:id="rId28" w:tooltip="&quot;Жилищный кодекс Российской Федерации&quot; от 29.12.2004 N 188-ФЗ (ред. от 29.12.2025) {КонсультантПлюс}">
        <w:r>
          <w:rPr>
            <w:sz w:val="24"/>
            <w:color w:val="0000ff"/>
          </w:rPr>
          <w:t xml:space="preserve">статьей 123.1</w:t>
        </w:r>
      </w:hyperlink>
      <w:r>
        <w:rPr>
          <w:sz w:val="24"/>
        </w:rPr>
        <w:t xml:space="preserve"> Жилищного кодекса Российской Федерации (далее - обязательные требования).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Исполнительным органом государственной власти Ивановской области, уполномоченным на осуществление регионального государственного контроля, является Департамент строительства и архитектуры Ивановской области (далее - Департамент, контролирующий орган).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Департаментом в соответствии с </w:t>
      </w:r>
      <w:hyperlink w:history="0" r:id="rId2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частью 2 статьи 16</w:t>
        </w:r>
      </w:hyperlink>
      <w:r>
        <w:rPr>
          <w:sz w:val="24"/>
        </w:rPr>
        <w:t xml:space="preserve"> и </w:t>
      </w:r>
      <w:hyperlink w:history="0" r:id="rId3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частью 5 статьи 17</w:t>
        </w:r>
      </w:hyperlink>
      <w:r>
        <w:rPr>
          <w:sz w:val="24"/>
        </w:rPr>
        <w:t xml:space="preserve"> Федерального закона N 248-ФЗ в рамках осуществления регионального государственного контроля ведется учет жилищно-строительных кооперативов, привлекающих денежные средства членов кооперативов для строительства многоквартирных домов, в рамках которых должны соблюдаться обязательные требования (далее - контролируемые лица), и иных сведений на основании информации, полученной из Единой информационной системы жилищного строительства (далее - ЕИСЖС), а также информации, получаемой в ходе проведения контрольно-надзорных мероприятий, информации, получаемой в рамках межведомственного взаимодействия.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Объектом регионального государственного контроля является деятельность жилищно-строительного кооператива, связанная с привлечением средств членов кооператива для строительства многоквартирного дома, в рамках которой должны соблюдаться обязательные требования.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Региональный государственный контроль осуществляют следующие должностные лица Департамента: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член Правительства Ивановской области - директор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первый заместитель директора Департамента - статс-секретарь;</w:t>
      </w:r>
    </w:p>
    <w:bookmarkStart w:id="60" w:name="P60"/>
    <w:bookmarkEnd w:id="6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начальник управления территориального планирования, контроля и правового сопровождения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главный советник-юрист управления территориального планирования, контроля и правового сопровождения;</w:t>
      </w:r>
    </w:p>
    <w:bookmarkStart w:id="62" w:name="P62"/>
    <w:bookmarkEnd w:id="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советник управления территориального планирования, контроля и правового сопровождения Департамента.</w:t>
      </w:r>
    </w:p>
    <w:p>
      <w:pPr>
        <w:pStyle w:val="0"/>
        <w:jc w:val="both"/>
      </w:pPr>
      <w:r>
        <w:rPr>
          <w:sz w:val="24"/>
        </w:rPr>
        <w:t xml:space="preserve">(п. 1.7 в ред. </w:t>
      </w:r>
      <w:hyperlink w:history="0" r:id="rId32" w:tooltip="Постановление Правительства Ивановской области от 22.12.2023 N 657-п &quot;О внесении изменений в некоторые постановления Правительства Ива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22.12.2023 N 657-п)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1.8. Должностными лицами Департамента, принимающими решение о проведении контрольных (надзорных) мероприятий при осуществлении регионального государственного контроля,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член Правительства Ивановской области - директор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первый заместитель директора Департамента - статс-секретарь.</w:t>
      </w:r>
    </w:p>
    <w:p>
      <w:pPr>
        <w:pStyle w:val="0"/>
        <w:jc w:val="both"/>
      </w:pPr>
      <w:r>
        <w:rPr>
          <w:sz w:val="24"/>
        </w:rPr>
        <w:t xml:space="preserve">(п. 1.8 в ред. </w:t>
      </w:r>
      <w:hyperlink w:history="0" r:id="rId33" w:tooltip="Постановление Правительства Ивановской области от 22.12.2023 N 657-п &quot;О внесении изменений в некоторые постановления Правительства Ива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22.12.2023 N 657-п)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1.9. Должностные лица, осуществляющие региональный государственный контроль, при проведении контрольных (надзорных) мероприятий в пределах своих полномочий и в объеме проводимых контрольных (надзорных) действий пользуются правами и исполняют обязанности, установленные </w:t>
      </w:r>
      <w:hyperlink w:history="0" r:id="rId3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29</w:t>
        </w:r>
      </w:hyperlink>
      <w:r>
        <w:rPr>
          <w:sz w:val="24"/>
        </w:rPr>
        <w:t xml:space="preserve"> Федерального закона N 248-ФЗ и </w:t>
      </w:r>
      <w:hyperlink w:history="0" r:id="rId35" w:tooltip="&quot;Жилищный кодекс Российской Федерации&quot; от 29.12.2004 N 188-ФЗ (ред. от 29.12.2025) {КонсультантПлюс}">
        <w:r>
          <w:rPr>
            <w:sz w:val="24"/>
            <w:color w:val="0000ff"/>
          </w:rPr>
          <w:t xml:space="preserve">статьей 123.2</w:t>
        </w:r>
      </w:hyperlink>
      <w:r>
        <w:rPr>
          <w:sz w:val="24"/>
        </w:rPr>
        <w:t xml:space="preserve"> Жилищного кодекса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Должностные лица, осуществляющие региональный государственный контроль, при проведении контрольных (надзорных) мероприятий соблюдают ограничения и запреты, установленные </w:t>
      </w:r>
      <w:hyperlink w:history="0" r:id="rId3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37</w:t>
        </w:r>
      </w:hyperlink>
      <w:r>
        <w:rPr>
          <w:sz w:val="24"/>
        </w:rPr>
        <w:t xml:space="preserve"> Федерального закона N 248-ФЗ.</w:t>
      </w:r>
    </w:p>
    <w:p>
      <w:pPr>
        <w:pStyle w:val="0"/>
        <w:jc w:val="both"/>
      </w:pPr>
      <w:r>
        <w:rPr>
          <w:sz w:val="24"/>
        </w:rPr>
        <w:t xml:space="preserve">(п. 1.9 в ред. </w:t>
      </w:r>
      <w:hyperlink w:history="0" r:id="rId37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Управление рисками причинения вреда (ущерба)</w:t>
      </w:r>
    </w:p>
    <w:p>
      <w:pPr>
        <w:pStyle w:val="2"/>
        <w:jc w:val="center"/>
      </w:pPr>
      <w:r>
        <w:rPr>
          <w:sz w:val="24"/>
        </w:rPr>
        <w:t xml:space="preserve">охраняемым законом ценностям при осуществлении</w:t>
      </w:r>
    </w:p>
    <w:p>
      <w:pPr>
        <w:pStyle w:val="2"/>
        <w:jc w:val="center"/>
      </w:pPr>
      <w:r>
        <w:rPr>
          <w:sz w:val="24"/>
        </w:rPr>
        <w:t xml:space="preserve">регионального государственного контроля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8" w:tooltip="Постановление Правительства Ивановской области от 24.03.2022 N 131-п &quot;О внесении изменений в постановление Правительства Ивановской област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</w:t>
      </w:r>
    </w:p>
    <w:p>
      <w:pPr>
        <w:pStyle w:val="0"/>
        <w:jc w:val="center"/>
      </w:pPr>
      <w:r>
        <w:rPr>
          <w:sz w:val="24"/>
        </w:rPr>
        <w:t xml:space="preserve">от 24.03.2022 N 131-п)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При осуществлении регионального государственного контроля применяется система оценки и управления рисками причинения вреда (ущерба) охраняемым законом ценностям.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Департамент при осуществлении регионального государственного контроля относит объекты регионального государственного контроля к одной из следующих категорий риска причинения вреда (ущерба) охраняемым законом ценностям (далее - категории риска):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категория высокого риска;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категория среднего риска;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категория низкого риска.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Критерии отнесения объектов регионального государственного контроля к отдельным категориям риска (далее - критерии риска) разработаны с учетом тяжести потенциальных негативных последствий возможного несоблюдения контролируемыми лицами обязательных требований.</w:t>
      </w:r>
    </w:p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0"/>
        <w:gridCol w:w="1700"/>
        <w:gridCol w:w="5669"/>
      </w:tblGrid>
      <w:tr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риска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Критерии риска</w:t>
            </w:r>
          </w:p>
        </w:tc>
        <w:tc>
          <w:tcPr>
            <w:tcW w:w="56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риска причинения вреда (ущерба) охраняемым законом ценностям</w:t>
            </w:r>
          </w:p>
        </w:tc>
      </w:tr>
      <w:tr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Категория высокого риска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нарушение сроков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на дату принятия решения об отнесении объекта регионального государственного контроля к категории риска факта нарушения срока исполнения обязательств по договорам участия в долевом строительстве более чем на 6 месяцев</w:t>
            </w:r>
          </w:p>
        </w:tc>
      </w:tr>
      <w:tr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Категория среднего риска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нарушение сроков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на дату принятия решения об отнесении объекта регионального государственного контроля к категории риска факта нарушения срока исполнения обязательств по договорам участия в долевом строительстве менее чем на 6 месяцев</w:t>
            </w:r>
          </w:p>
        </w:tc>
      </w:tr>
      <w:tr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Категория низкого риска</w:t>
            </w:r>
          </w:p>
        </w:tc>
        <w:tc>
          <w:tcPr>
            <w:tcW w:w="170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нарушение обязательных требований</w:t>
            </w:r>
          </w:p>
        </w:tc>
        <w:tc>
          <w:tcPr>
            <w:tcW w:w="566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отсутствие признаков наличия рисков других категорий риска</w:t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Отнесение объекта регионального государственного контроля к одной из категорий риска осуществляется Департаментом на основе сопоставления характеристик объекта регионального государственного контроля с критериями риска.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39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Ивановской области от 24.12.2025 N 561-п.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об объектах регионального государственного контроля с указанием присвоенной им категории риска размещаются на официальном сайте Департамента в информационно-телекоммуникационной сети Интернет.</w:t>
      </w:r>
    </w:p>
    <w:bookmarkStart w:id="102" w:name="P102"/>
    <w:bookmarkEnd w:id="10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Контролируемое лицо вправе подать в Департамент заявление об изменении категории риска осуществляемой им деятельности либо категории риска принадлежащих ему (используемых им) иных объектов регионального государственного контроля в случае их соответствия критериям риска для отнесения к иной категории риска.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Заявление, указанное в </w:t>
      </w:r>
      <w:hyperlink w:history="0" w:anchor="P102" w:tooltip="2.4. Контролируемое лицо вправе подать в Департамент заявление об изменении категории риска осуществляемой им деятельности либо категории риска принадлежащих ему (используемых им) иных объектов регионального государственного контроля в случае их соответствия критериям риска для отнесения к иной категории риска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данного пункта, направляется контролируемым лицом в Департамент одним из следующих способов: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бумажном носителе почтовым отправлением по адресу: 153000, г. Иваново, ул. Театральная, д. 16;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1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виде электронного документа, подписанного усиленной квалифицированной электронной подписью контролируемого лица, на адрес электронной почты Департамента: dsia@ivreg.ru;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2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использованием единого портала государственных и муниципальных услуг (функций).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3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Департамент в течение 5 рабочих дней с момента получения заявления, указанного в </w:t>
      </w:r>
      <w:hyperlink w:history="0" w:anchor="P102" w:tooltip="2.4. Контролируемое лицо вправе подать в Департамент заявление об изменении категории риска осуществляемой им деятельности либо категории риска принадлежащих ему (используемых им) иных объектов регионального государственного контроля в случае их соответствия критериям риска для отнесения к иной категории риска.">
        <w:r>
          <w:rPr>
            <w:sz w:val="24"/>
            <w:color w:val="0000ff"/>
          </w:rPr>
          <w:t xml:space="preserve">абзаце первом пункта 2.4</w:t>
        </w:r>
      </w:hyperlink>
      <w:r>
        <w:rPr>
          <w:sz w:val="24"/>
        </w:rPr>
        <w:t xml:space="preserve"> настоящего Положения, рассматривает его и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изменении ранее присвоенной категории риска;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отказе в изменении категории риска, в случае если объект регионального государственного контроля соответствует присвоенной ранее категории риска.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принятом решении направляется контролируемому лицу не позднее 10 рабочих дней со дня получения заявления, указанного в </w:t>
      </w:r>
      <w:hyperlink w:history="0" w:anchor="P102" w:tooltip="2.4. Контролируемое лицо вправе подать в Департамент заявление об изменении категории риска осуществляемой им деятельности либо категории риска принадлежащих ему (используемых им) иных объектов регионального государственного контроля в случае их соответствия критериям риска для отнесения к иной категории риска.">
        <w:r>
          <w:rPr>
            <w:sz w:val="24"/>
            <w:color w:val="0000ff"/>
          </w:rPr>
          <w:t xml:space="preserve">абзаце первом пункта 2.4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принятом Департаментом решении направляется контролируемому лицу на бумажном носителе почтовым отправлением, в виде электронного документа, подписанного усиленной квалифицированной электронной подписью, или с использованием единого портала государственных и муниципальных услуг (функций).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4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В целях оценки риска причинения вреда (ущерба) при принятии решения о проведении и выборе вида контрольного (надзорного) мероприятия устанавливается следующий перечень индикаторов риска нарушения обязательных требований: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выявление в ходе проведения анализа ежеквартальной отчетности контролируемого лица об осуществлении деятельности жилищно-строительного кооператива, связанной с привлечением средств членов кооператива для строительства многоквартирного дома, бухгалтерской отчетности (в том числе годовой), составленной в соответствии с требованиями законодательства Российской Федерации, признаков отклонения контролируемого лица от примерного графика реализации проекта строительства на 6 и более месяцев;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выявление в ходе анализа информации, размещенной контролируемым лицом в Единой информационной системе жилищного строительства, факта увеличения срока строительства многоквартирного дома на 6 месяцев и более и (или) нарушения контролируемым лицом первоначального планируемого срока ввода в эксплуатацию многоквартирного дома на 6 месяцев и более;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размещение на официальном сайте арбитражного суда в информационно-телекоммуникационной сети Интернет определения о принятии к производству заявления о признании жилищно-строительного кооператива несостоятельным (банкротом) или поступление такого определения в Департамент.</w:t>
      </w:r>
    </w:p>
    <w:p>
      <w:pPr>
        <w:pStyle w:val="0"/>
        <w:jc w:val="both"/>
      </w:pPr>
      <w:r>
        <w:rPr>
          <w:sz w:val="24"/>
        </w:rPr>
        <w:t xml:space="preserve">(п. 2.6 в ред. </w:t>
      </w:r>
      <w:hyperlink w:history="0" r:id="rId45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Профилактика рисков причинения вреда (ущерба)</w:t>
      </w:r>
    </w:p>
    <w:p>
      <w:pPr>
        <w:pStyle w:val="2"/>
        <w:jc w:val="center"/>
      </w:pPr>
      <w:r>
        <w:rPr>
          <w:sz w:val="24"/>
        </w:rPr>
        <w:t xml:space="preserve">охраняемым законом ценностям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При осуществлении регионального государственного контроля Департаментом проводятся следующие профилактические мероприятия: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обобщение правоприменительной практики;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объявление предостережения;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профилактический визит.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Информирование контролируемых лиц по вопросам соблюдения обязательных требований осуществляется в порядке, установленном </w:t>
      </w:r>
      <w:hyperlink w:history="0" r:id="rId4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46</w:t>
        </w:r>
      </w:hyperlink>
      <w:r>
        <w:rPr>
          <w:sz w:val="24"/>
        </w:rPr>
        <w:t xml:space="preserve"> Федерального закона N 248-ФЗ.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Обобщение правоприменительной практики осуществляется Департаментом один раз в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3.3.1. По итогам обобщения правоприменительной практики Департамент обеспечивает подготовку доклада, содержащего результаты обобщения правоприменительной практики Департамента (далее - доклад о правоприменительной практике).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3.3.2. Департамент обеспечивает публичное обсуждение проекта доклада о правоприменительной практике.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3.3.3. Доклад о правоприменительной практике утверждается приказом члена Правительства Ивановской области - директора Департамента и размещается на официальном сайте Департамента в сети Интернет не позднее 20 февраля года, следующего за отчетным.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Постановление Правительства Ивановской области от 22.12.2023 N 657-п &quot;О внесении изменений в некоторые постановления Правительства Ива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22.12.2023 N 657-п)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3.3.4. Утратил силу. - </w:t>
      </w:r>
      <w:hyperlink w:history="0" r:id="rId48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Ивановской области от 24.12.2025 N 561-п.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В случае наличия у Департамента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Департамент в соответствии со </w:t>
      </w:r>
      <w:hyperlink w:history="0" r:id="rId4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49</w:t>
        </w:r>
      </w:hyperlink>
      <w:r>
        <w:rPr>
          <w:sz w:val="24"/>
        </w:rPr>
        <w:t xml:space="preserve"> Федерального закона N 248-ФЗ объявляет контролируемому лицу предостережение о недопустимости нарушения обязательных требований и предлагает ему принять меры по обеспечению соблюдения обязательных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3.4.1. Контролируемое лицо в течение 10 рабочих дней со дня получения предостережения о недопустимости нарушения обязательных требований вправе подать в Департамент возражение в отношении указанного предостережения.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3.4.2. В возражении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контролируемого лица, номер контактного телефона, адрес электронной почты (при наличии) и почтовый адрес, по которым должен быть направлен ответ;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идентификационный номер налогоплательщика;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дата и номер предостережения, направленного в адрес контролируемого лица;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доводы, на основании которых контролируемое лицо не согласно с предостережением.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3.4.3. Возражение направляется контролируемым лицом в Департамент одним из следующих способов: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бумажном виде почтовым отправлением по адресу: 153000, г. Иваново, ул. Театральная, д. 16;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виде электронного документа, подписанного в порядке, предусмотренном </w:t>
      </w:r>
      <w:hyperlink w:history="0" r:id="rId5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Федерального закона N 248-ФЗ, на адрес электронной почты Департамента: dsia@ivreg.ru;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использованием единого портала государственных и муниципальных услуг (функций).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3.4.4. Возражения рассматриваются должностными лицами Департамента в течение 10 рабочих дней со дня получения возражения.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3.4.5. По итогу рассмотрения Департаментом возражения принимается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оставление предостережения о недопустимости нарушения обязательных требований без изменения;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отмена предостережения о недопустимости нарушения обязательных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3.4.6. Ответ на возражения контролируемого лица направляется Департаментом в бумажном виде почтовым отправлением, в виде электронного документа, подписанного в порядке, предусмотренном </w:t>
      </w:r>
      <w:hyperlink w:history="0" r:id="rId5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Федерального закона N 248-ФЗ, или с использованием единого портала государственных и муниципальных услуг (функций).</w:t>
      </w:r>
    </w:p>
    <w:p>
      <w:pPr>
        <w:pStyle w:val="0"/>
        <w:jc w:val="both"/>
      </w:pPr>
      <w:r>
        <w:rPr>
          <w:sz w:val="24"/>
        </w:rPr>
        <w:t xml:space="preserve">(п. 3.4 в ред. </w:t>
      </w:r>
      <w:hyperlink w:history="0" r:id="rId52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Консультирование контролируемых лиц осуществляют следующие должностные лица Департамента: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первый заместитель директора Департамента - статс-секретарь;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начальник управления территориального планирования, контроля и правового сопровождения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главный советник-юрист управления территориального планирования, контроля и правового сопровождения Департамента;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советник управления территориального планирования, контроля и правового сопровождения Департамента.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Консультирование осуществляется по телефону, посредством видео-конференц-связи, а также на личном приеме либо в ходе проведения профилактического мероприятия, контрольного (надзорного) мероприятия.</w:t>
      </w:r>
    </w:p>
    <w:p>
      <w:pPr>
        <w:pStyle w:val="0"/>
        <w:jc w:val="both"/>
      </w:pPr>
      <w:r>
        <w:rPr>
          <w:sz w:val="24"/>
        </w:rPr>
        <w:t xml:space="preserve">(п. 3.5 в ред. </w:t>
      </w:r>
      <w:hyperlink w:history="0" r:id="rId53" w:tooltip="Постановление Правительства Ивановской области от 22.12.2023 N 657-п &quot;О внесении изменений в некоторые постановления Правительства Ива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22.12.2023 N 657-п)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3.5.1. Должностные лица Департамента предоставляют консультирование по следующим вопросам: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и осуществление регионального государственного контроля;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и (или) содержание обязательных требований;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основания и порядок проведения контрольных (надзорных)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выполнения обязательных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Письменное консультирование осуществляется по вопросам, по которым при личном обращении не представляется возможным представить полный и мотивированный ответ, а также в случае, если ответы на поставленные вопросы требуют получения дополнительных сведений и информации.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4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3.5.2. Контролируемое лицо вправе направить запрос о предоставлении письменного ответа в сроки, установленные Федеральным </w:t>
      </w:r>
      <w:hyperlink w:history="0" r:id="rId55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02.05.2006 N 59-ФЗ "О порядке рассмотрения обращений граждан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в течение календарного года поступило 5 и более однотипных (по одним и тем же вопросам) обращений от различных контролируемых лиц, консультирование по таким обращениям осуществляется посредством размещения на официальном сайте Департамента в информационно-телекоммуникационной сети Интернет письменного разъяснения, подписанного членом Правительства Ивановской области - директором Департамента (исполняющим обязанности директора Департамента).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Постановление Правительства Ивановской области от 22.12.2023 N 657-п &quot;О внесении изменений в некоторые постановления Правительства Иванов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22.12.2023 N 657-п)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3.5.3. Время консультирования по телефону, посредством видео-конференц-связи, на личном приеме одного контролируемого лица (его представителя) не может превышать 15 минут.</w:t>
      </w:r>
    </w:p>
    <w:p>
      <w:pPr>
        <w:pStyle w:val="0"/>
        <w:jc w:val="both"/>
      </w:pPr>
      <w:r>
        <w:rPr>
          <w:sz w:val="24"/>
        </w:rPr>
        <w:t xml:space="preserve">(пп. 3.5.3 введен </w:t>
      </w:r>
      <w:hyperlink w:history="0" r:id="rId58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3.5.4. Департаментом ведется учет консультирований контролируемых лиц.</w:t>
      </w:r>
    </w:p>
    <w:p>
      <w:pPr>
        <w:pStyle w:val="0"/>
        <w:jc w:val="both"/>
      </w:pPr>
      <w:r>
        <w:rPr>
          <w:sz w:val="24"/>
        </w:rPr>
        <w:t xml:space="preserve">(пп. 3.5.4 введен </w:t>
      </w:r>
      <w:hyperlink w:history="0" r:id="rId59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Профилактический визит проводится Департаментом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Профилактический визит проводится по инициативе Департамента (обязательный профилактический визит) или по инициативе контролируемого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3.6.1. Обязательный профилактический визит проводится: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отношении объектов контроля, отнесенных к категории высокого риска (один обязательный профилактический визит в год) и среднего риска (не более одного обязательного профилактического визита в 5 лет);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поручению Президента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поручению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поручению Губернатора Ивановской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3.6.1.1. Обязательный профилактический визит не предусматривает отказ контролируемого лица от его проведения.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3.6.1.2. 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hyperlink w:history="0" r:id="rId6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90</w:t>
        </w:r>
      </w:hyperlink>
      <w:r>
        <w:rPr>
          <w:sz w:val="24"/>
        </w:rPr>
        <w:t xml:space="preserve"> Федерального закона N 248-ФЗ для контрольных (надзорных)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Контролируемое лицо или его представитель знакомится с содержанием акта обязательного профилактического визита в порядке, предусмотренном </w:t>
      </w:r>
      <w:hyperlink w:history="0" r:id="rId6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88</w:t>
        </w:r>
      </w:hyperlink>
      <w:r>
        <w:rPr>
          <w:sz w:val="24"/>
        </w:rPr>
        <w:t xml:space="preserve"> Федерального закона N 248-ФЗ для контрольных (надзорных)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3.6.1.3. В случае невозможности проведения обязательного профилактического визита и (или) уклонения контролируемого лица от его проведения должностными лицами Департамента, уполномоченными на проведение профилактического визита, составляется акт о невозможности проведения обязательного профилактического визита в порядке, предусмотренном </w:t>
      </w:r>
      <w:hyperlink w:history="0" r:id="rId6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частью 10 статьи 65</w:t>
        </w:r>
      </w:hyperlink>
      <w:r>
        <w:rPr>
          <w:sz w:val="24"/>
        </w:rPr>
        <w:t xml:space="preserve"> Федерального закона N 248-ФЗ для контрольных (надзорных)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3.6.1.4. В случае невозможности проведения обязательного профилактического визита должностные лица Департамента, уполномоченные на проведение профилактического визита, вправе не позднее 3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3.6.2. Контролируемое лицо, относящееся к субъектам малого предпринимательства, вправе обратиться в Департамент с заявлением о проведении в отношении него профилактического визита по инициативе контролируемого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3.6.2.1. Профилактический визит по инициативе контролируемого лица проводится Департаментом в следующем порядке: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Департамент рассматривает заявление в течение 10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принятия решения о проведении профилактического визита Департамент в течение 20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3.6.2.2. Решение об отказе в проведении профилактического визита принимается в следующих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от контролируемого лица поступило уведомление об отзыве заявления;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течение года до даты подачи заявления Департаментом проведен профилактический визит по ранее поданному заявлению;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заявление содержит нецензурные либо оскорбительные выражения, угрозы жизни, здоровью и имуществу должностных лиц Департамента либо членов их семей.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Федеральным </w:t>
      </w:r>
      <w:hyperlink w:history="0" r:id="rId6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248-ФЗ.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3.6.2.3. Контролируемое лицо вправе отозвать заявление либо направить отказ от проведения профилактического визита, уведомив об этом Департамент не позднее чем за 5 рабочих дней до даты его проведения.</w:t>
      </w:r>
    </w:p>
    <w:p>
      <w:pPr>
        <w:pStyle w:val="0"/>
        <w:jc w:val="both"/>
      </w:pPr>
      <w:r>
        <w:rPr>
          <w:sz w:val="24"/>
        </w:rPr>
        <w:t xml:space="preserve">(п. 3.6 в ред. </w:t>
      </w:r>
      <w:hyperlink w:history="0" r:id="rId64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Осуществление регионального государственного контроля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При осуществлении регионального государственного контроля взаимодействие должностных лиц Департамента с контролируемым лицом осуществляется при проведении следующих контрольных (надзорных) мероприятий: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документарная проверка;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выездная проверка.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Плановые контрольные (надзорные) мероприятия при осуществлении регионального государственного контроля в отношении контролируемых лиц не проводятся.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Проведение документарной проверки.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Документарная проверка проводится по месту нахождения Департамента.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ходе документарной проверки рассматриваются документы контролируемых лиц, имеющиеся в распоряжении Департамента,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контролируемых лиц регионального государственного контроля.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ходе документарной проверки совершаются следующие контрольные (надзорные) 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письменных объяснений;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истребование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письменных объяснений и истребование документов производятся в порядке, установленном </w:t>
      </w:r>
      <w:hyperlink w:history="0" r:id="rId6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статьями 79</w:t>
        </w:r>
      </w:hyperlink>
      <w:r>
        <w:rPr>
          <w:sz w:val="24"/>
        </w:rPr>
        <w:t xml:space="preserve">, </w:t>
      </w:r>
      <w:hyperlink w:history="0" r:id="rId6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80</w:t>
        </w:r>
      </w:hyperlink>
      <w:r>
        <w:rPr>
          <w:sz w:val="24"/>
        </w:rPr>
        <w:t xml:space="preserve"> Федерального закона N 248-ФЗ.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Внеплановая документарная проверка может проводиться только по согласованию с органами прокуратуры, за исключением случаев ее проведения без такого согласования, установленных Федеральным </w:t>
      </w:r>
      <w:hyperlink w:history="0" r:id="rId6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248-ФЗ.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8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проведения документарной проверки не может превышать 10 рабочих дней. На период с момента направления Департаментом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Департамент, а также период с момента направления контролируемому лицу информации Департамента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Департамента документах и (или) полученным при осуществлении государственного контроля (надзора), и требования представить необходимые письменные объяснения до момента представления указанных письменных объяснений в Департамент исчисление срока проведения документарной проверки приостанавливается.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9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4.4.1. 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>
      <w:pPr>
        <w:pStyle w:val="0"/>
        <w:jc w:val="both"/>
      </w:pPr>
      <w:r>
        <w:rPr>
          <w:sz w:val="24"/>
        </w:rPr>
        <w:t xml:space="preserve">(пп. 4.4.1 введен </w:t>
      </w:r>
      <w:hyperlink w:history="0" r:id="rId70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В ходе выездной проверки совершаются следующие контрольные (надзорные) 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осмотр;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опрос;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письменных объяснений;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истребование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Осмотр, опрос, получение письменных объяснений, истребование документов производятся в порядке, установленном </w:t>
      </w:r>
      <w:hyperlink w:history="0" r:id="rId7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статьями 76</w:t>
        </w:r>
      </w:hyperlink>
      <w:r>
        <w:rPr>
          <w:sz w:val="24"/>
        </w:rPr>
        <w:t xml:space="preserve">, </w:t>
      </w:r>
      <w:hyperlink w:history="0" r:id="rId7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78</w:t>
        </w:r>
      </w:hyperlink>
      <w:r>
        <w:rPr>
          <w:sz w:val="24"/>
        </w:rPr>
        <w:t xml:space="preserve"> - </w:t>
      </w:r>
      <w:hyperlink w:history="0" r:id="rId7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80</w:t>
        </w:r>
      </w:hyperlink>
      <w:r>
        <w:rPr>
          <w:sz w:val="24"/>
        </w:rPr>
        <w:t xml:space="preserve"> Федерального закона N 248-ФЗ.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4.5.1. При проведении контрольных (надзорных) мероприятий должностными лицами, уполномоченными на проведение указанных контрольных (надзорных) мероприятий, для фиксации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об использовании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мероприятий, совершении контрольных (надзорных) действий принимается должностными лицами Департамента самостоятельно.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доказательства нарушений обязательных требований, прикладываются к акту контрольного (надзорного) мероприятия.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Использование иных доказательств отражается в акте контрольного (надзорного) мероприятия.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фиксации доказательств нарушений обязательных требований могут быть использованы любые имеющиеся в распоряжении Департамента технические средства фотосъемки, аудио- и видеозаписи. Информация о проведении фотосъемки, аудио- и видеозаписи и использованных для этих целей технических средствах отражается в акте контрольного (надзорного) мероприятия.</w:t>
      </w:r>
    </w:p>
    <w:p>
      <w:pPr>
        <w:pStyle w:val="0"/>
        <w:jc w:val="both"/>
      </w:pPr>
      <w:r>
        <w:rPr>
          <w:sz w:val="24"/>
        </w:rPr>
        <w:t xml:space="preserve">(пп. 4.5.1 введен </w:t>
      </w:r>
      <w:hyperlink w:history="0" r:id="rId74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4.6. Продолжительность проведения выездной проверки не может превышать 10 рабочих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>
      <w:pPr>
        <w:pStyle w:val="0"/>
        <w:jc w:val="both"/>
      </w:pPr>
      <w:r>
        <w:rPr>
          <w:sz w:val="24"/>
        </w:rPr>
        <w:t xml:space="preserve">(п. 4.6 в ред. </w:t>
      </w:r>
      <w:hyperlink w:history="0" r:id="rId75" w:tooltip="Постановление Правительства Ивановской области от 24.03.2022 N 131-п &quot;О внесении изменений в постановление Правительства Ивановской област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 от 24.03.2022 N 131-п)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4.7. Без взаимодействия с контролируемыми лицами проводится наблюдение за соблюдением обязательных требований (мониторинг безопасности).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Наблюдение за соблюдением обязательных требований (мониторинг безопасности) представляет собой сбор, анализ данных об объектах государственного контроля (надзора), имеющихся у Департамента,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информационно-телекоммуникационной сети Интернет, иных общедоступных данных, а также данных,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в ходе наблюдения за соблюдением обязательных требований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Департаментом могут быть приняты следующие решения: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проведении внепланового контрольного (надзорного) мероприятия в соответствии со </w:t>
      </w:r>
      <w:hyperlink w:history="0" r:id="rId7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60</w:t>
        </w:r>
      </w:hyperlink>
      <w:r>
        <w:rPr>
          <w:sz w:val="24"/>
        </w:rPr>
        <w:t xml:space="preserve"> Федерального закона N 248-ФЗ;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объявлении предостережения.</w:t>
      </w:r>
    </w:p>
    <w:p>
      <w:pPr>
        <w:pStyle w:val="0"/>
        <w:jc w:val="both"/>
      </w:pPr>
      <w:r>
        <w:rPr>
          <w:sz w:val="24"/>
        </w:rPr>
        <w:t xml:space="preserve">(п. 4.7 введен </w:t>
      </w:r>
      <w:hyperlink w:history="0" r:id="rId77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Ивановской области от 24.12.2025 N 561-п)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Обжалование решений Департамента,</w:t>
      </w:r>
    </w:p>
    <w:p>
      <w:pPr>
        <w:pStyle w:val="2"/>
        <w:jc w:val="center"/>
      </w:pPr>
      <w:r>
        <w:rPr>
          <w:sz w:val="24"/>
        </w:rPr>
        <w:t xml:space="preserve">действий (бездействия) должностных лиц Департамента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78" w:tooltip="Постановление Правительства Ивановской области от 24.12.2025 N 561-п &quot;О внесении изменений в постановления Правительства Ивановской области от 24.11.2021 N 569-п &quot;Об утверждении Положения о региональном государственном контроле (надзоре) в области долевого строительства многоквартирных домов и (или) иных объектов недвижимости&quot; и от 24.11.2021 N 571-п &quot;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Ивановской области</w:t>
      </w:r>
    </w:p>
    <w:p>
      <w:pPr>
        <w:pStyle w:val="0"/>
        <w:jc w:val="center"/>
      </w:pPr>
      <w:r>
        <w:rPr>
          <w:sz w:val="24"/>
        </w:rPr>
        <w:t xml:space="preserve">от 24.12.2025 N 561-п)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Контролируемые лица, права и законные интересы которых, по их мнению, были нарушены непосредственно в ходе осуществления государственного контроля (надзора), имеют право на досудебное обжалование: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решений о проведении контрольных (надзорных) мероприятий и обязательных профилактических визитов;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действий (бездействия) должностных лиц Департамента в рамках контрольных (надзорных) мероприятий и обязательных профилактических визитов;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решений об отнесении объектов контроля к соответствующей категории риска;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решений об отказе в проведении обязательных профилактических визитов по заявлениям контролируемых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иных решений, принимаемых Департаментом по итогам профилактических и (или) контрольных (надзорных) мероприятий, предусмотренных Федеральным </w:t>
      </w:r>
      <w:hyperlink w:history="0" r:id="rId7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248-ФЗ, в отношении контролируемых лиц или объектов контроля.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Досудебное обжалование решений Департамента, действий (бездействия) его должностных лиц осуществляется в порядке, предусмотренном </w:t>
      </w:r>
      <w:hyperlink w:history="0" r:id="rId8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статьями 40</w:t>
        </w:r>
      </w:hyperlink>
      <w:r>
        <w:rPr>
          <w:sz w:val="24"/>
        </w:rPr>
        <w:t xml:space="preserve"> - </w:t>
      </w:r>
      <w:hyperlink w:history="0" r:id="rId8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43</w:t>
        </w:r>
      </w:hyperlink>
      <w:r>
        <w:rPr>
          <w:sz w:val="24"/>
        </w:rPr>
        <w:t xml:space="preserve"> Федерального закона N 248-ФЗ.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Судебное обжалование решений Департамента, действий (бездействия) должностных лиц Департамента возможно только после их досудебного обжалования, за исключением случаев обжалования в суде решений, действий (бездействия) гражданами, не осуществляющими предпринимательской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Жалоба подается контролируемым лицом в Департамент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Жалоба должна соответствовать требованиям, предусмотренным </w:t>
      </w:r>
      <w:hyperlink w:history="0" r:id="rId8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41</w:t>
        </w:r>
      </w:hyperlink>
      <w:r>
        <w:rPr>
          <w:sz w:val="24"/>
        </w:rPr>
        <w:t xml:space="preserve"> Федерального закона N 248-ФЗ.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в Департамент без использования единого портала государственных и муниципальных услуг и (или) регионального портала государственных и муниципальных услуг в письменной форме с учетом требований законодательства Российской Федерации о государственной и иной охраняемой законом тайне.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 Жалоба на решение Департамента, действие (бездействие) должностных лиц Департамента, указанных в </w:t>
      </w:r>
      <w:hyperlink w:history="0" w:anchor="P60" w:tooltip="начальник управления территориального планирования, контроля и правового сопровождения Департамента;">
        <w:r>
          <w:rPr>
            <w:sz w:val="24"/>
            <w:color w:val="0000ff"/>
          </w:rPr>
          <w:t xml:space="preserve">абзацах четвертом</w:t>
        </w:r>
      </w:hyperlink>
      <w:r>
        <w:rPr>
          <w:sz w:val="24"/>
        </w:rPr>
        <w:t xml:space="preserve"> - </w:t>
      </w:r>
      <w:hyperlink w:history="0" w:anchor="P62" w:tooltip="советник управления территориального планирования, контроля и правового сопровождения Департамента.">
        <w:r>
          <w:rPr>
            <w:sz w:val="24"/>
            <w:color w:val="0000ff"/>
          </w:rPr>
          <w:t xml:space="preserve">шестом пункта 1.7 раздела 1</w:t>
        </w:r>
      </w:hyperlink>
      <w:r>
        <w:rPr>
          <w:sz w:val="24"/>
        </w:rPr>
        <w:t xml:space="preserve"> настоящего Положения, рассматривается первым заместителем директора Департамента - статс-секретарем.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Жалоба на действия (бездействие) первого заместителя директора Департамента - статс-секретаря рассматривается членом Правительства Ивановской области - директором Департамента.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Жалоба на действия (бездействие) члена Правительства Ивановской области - директора Департамента рассматривается членом Правительства Ивановской области - директором Департамента.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5.4. Жалоба на решение Департамента, действия (бездействие) должностных лиц Департамента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5.5. Жалоба на предписание, выданное Департаментом, может быть подана в течение 10 рабочих дней с момента получения контролируемым лицом предписания.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5.6. В случае пропуска по уважительной причине срока подачи жалобы этот срок по ходатайству лица, подающего жалобу, может быть восстановлен Департаментом.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5.7.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5.8. Жалоба может содержать ходатайство о приостановлении исполнения обжалуемого решения Департамента.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Член Правительства Ивановской области - директор Департамента в срок не позднее 2 рабочих дней со дня регистрации жалобы принимает решение: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 приостановлении исполнения обжалуемого решения;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 отказе в приостановлении исполнения обжалуемого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решении направляется лицу, подавшему жалобу, в течение одного рабочего дня с момента принятия решения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5.9. Департамент принимает решение об отказе в рассмотрении жалобы в течение 5 рабочих дней с момента получения жалобы в случаях, предусмотренных </w:t>
      </w:r>
      <w:hyperlink w:history="0" r:id="rId8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частью 1 статьи 42</w:t>
        </w:r>
      </w:hyperlink>
      <w:r>
        <w:rPr>
          <w:sz w:val="24"/>
        </w:rPr>
        <w:t xml:space="preserve"> Федерального закона N 248-ФЗ.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Отказ в рассмотрении жалобы по основаниям, указанным в </w:t>
      </w:r>
      <w:hyperlink w:history="0" r:id="rId8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пунктах 3</w:t>
        </w:r>
      </w:hyperlink>
      <w:r>
        <w:rPr>
          <w:sz w:val="24"/>
        </w:rPr>
        <w:t xml:space="preserve"> - </w:t>
      </w:r>
      <w:hyperlink w:history="0" r:id="rId8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8 части 1 статьи 42</w:t>
        </w:r>
      </w:hyperlink>
      <w:r>
        <w:rPr>
          <w:sz w:val="24"/>
        </w:rPr>
        <w:t xml:space="preserve"> Федерального закона N 248-ФЗ, не является результатом досудебного обжалования и не может служить основанием для судебного обжалования решений контрольного (надзорного) органа, действий (бездействия) его должностных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5.10. Жалоба подлежит рассмотрению уполномоченным лицом в течение 15 рабочих дней со дня ее регистрации в подсистеме досудебного обжалования.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Жалоба контролируемого лица на решение об отнесении объектов контроля (надзора) к соответствующей категории риска рассматривается в срок не более 5 рабочих дней со дня ее регистрации.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5.11. Департамент при рассмотрении жалобы использует информационную систему (подсистему государственной информационной системы)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5.12. Департамент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5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5.13. По итогам рассмотрения жалобы уполномоченное лицо Департамента принимает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оставляет жалобу без удовлетворения;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отменяет решение полностью или частично;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отменяет решение полностью и принимает новое решение;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признает действия (бездействие) должностных лиц Департамента незаконными и выносит решение по существу, в том числе об осуществлении при необходимости определенных действий.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5.14. Решение уполномоченного на рассмотрение жалобы лица Департамента,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6. Ключевые показатели, отражающие уровень минимизации</w:t>
      </w:r>
    </w:p>
    <w:p>
      <w:pPr>
        <w:pStyle w:val="2"/>
        <w:jc w:val="center"/>
      </w:pPr>
      <w:r>
        <w:rPr>
          <w:sz w:val="24"/>
        </w:rPr>
        <w:t xml:space="preserve">вреда (ущерба) охраняемым законом ценностям, уровень</w:t>
      </w:r>
    </w:p>
    <w:p>
      <w:pPr>
        <w:pStyle w:val="2"/>
        <w:jc w:val="center"/>
      </w:pPr>
      <w:r>
        <w:rPr>
          <w:sz w:val="24"/>
        </w:rPr>
        <w:t xml:space="preserve">устранения риска причинения вреда (ущерба) в соответствующей</w:t>
      </w:r>
    </w:p>
    <w:p>
      <w:pPr>
        <w:pStyle w:val="2"/>
        <w:jc w:val="center"/>
      </w:pPr>
      <w:r>
        <w:rPr>
          <w:sz w:val="24"/>
        </w:rPr>
        <w:t xml:space="preserve">сфере деятельности, по которым устанавливаются</w:t>
      </w:r>
    </w:p>
    <w:p>
      <w:pPr>
        <w:pStyle w:val="2"/>
        <w:jc w:val="center"/>
      </w:pPr>
      <w:r>
        <w:rPr>
          <w:sz w:val="24"/>
        </w:rPr>
        <w:t xml:space="preserve">целевые (плановые) значения и достижение которых</w:t>
      </w:r>
    </w:p>
    <w:p>
      <w:pPr>
        <w:pStyle w:val="2"/>
        <w:jc w:val="center"/>
      </w:pPr>
      <w:r>
        <w:rPr>
          <w:sz w:val="24"/>
        </w:rPr>
        <w:t xml:space="preserve">должен обеспечить Департамент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86" w:tooltip="Постановление Правительства Ивановской области от 31.03.2022 N 136-п &quot;Об утверждении перечня индикативных показателей видов регионального государственного контроля (надзора), о внесении изменений в некоторые постановления Правительства Ивановской области и признании утратившими силу некоторых постановлений Правительства Иван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Ивановской области</w:t>
      </w:r>
    </w:p>
    <w:p>
      <w:pPr>
        <w:pStyle w:val="0"/>
        <w:jc w:val="center"/>
      </w:pPr>
      <w:r>
        <w:rPr>
          <w:sz w:val="24"/>
        </w:rPr>
        <w:t xml:space="preserve">от 31.03.2022 N 136-п)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Ключевыми показателями, отражающими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Департамент (далее - ключевой показатель), выступает доля контрольных (надзорных) мероприятий, результаты которых были признаны недействительными, в общем количестве проведенных контрольных (надзорных)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Ключевой показатель (Д) рассчитывается по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Д = К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/ К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 x 100, где: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1</w:t>
      </w:r>
      <w:r>
        <w:rPr>
          <w:sz w:val="24"/>
        </w:rPr>
        <w:t xml:space="preserve"> - количество контрольных (надзорных) мероприятий, результаты которых признаны недействительными, единиц;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</w:t>
      </w:r>
      <w:r>
        <w:rPr>
          <w:sz w:val="24"/>
          <w:vertAlign w:val="subscript"/>
        </w:rPr>
        <w:t xml:space="preserve">2</w:t>
      </w:r>
      <w:r>
        <w:rPr>
          <w:sz w:val="24"/>
        </w:rPr>
        <w:t xml:space="preserve"> - общее количество проведенных контрольных (надзорных) мероприятий, единиц.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Ивановской области от 24.11.2021 N 571-п</w:t>
            <w:br/>
            <w:t>(ред. от 24.12.2025)</w:t>
            <w:br/>
            <w:t>"Об утверждении Положения о ре...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24&amp;n=166045&amp;date=09.02.2026&amp;dst=100005&amp;field=134" TargetMode = "External"/><Relationship Id="rId9" Type="http://schemas.openxmlformats.org/officeDocument/2006/relationships/hyperlink" Target="https://login.consultant.ru/link/?req=doc&amp;base=RLAW224&amp;n=166146&amp;date=09.02.2026&amp;dst=100126&amp;field=134" TargetMode = "External"/><Relationship Id="rId10" Type="http://schemas.openxmlformats.org/officeDocument/2006/relationships/hyperlink" Target="https://login.consultant.ru/link/?req=doc&amp;base=RLAW224&amp;n=168047&amp;date=09.02.2026&amp;dst=100006&amp;field=134" TargetMode = "External"/><Relationship Id="rId11" Type="http://schemas.openxmlformats.org/officeDocument/2006/relationships/hyperlink" Target="https://login.consultant.ru/link/?req=doc&amp;base=RLAW224&amp;n=171486&amp;date=09.02.2026&amp;dst=100047&amp;field=134" TargetMode = "External"/><Relationship Id="rId12" Type="http://schemas.openxmlformats.org/officeDocument/2006/relationships/hyperlink" Target="https://login.consultant.ru/link/?req=doc&amp;base=RLAW224&amp;n=179280&amp;date=09.02.2026&amp;dst=100072&amp;field=134" TargetMode = "External"/><Relationship Id="rId13" Type="http://schemas.openxmlformats.org/officeDocument/2006/relationships/hyperlink" Target="https://login.consultant.ru/link/?req=doc&amp;base=RLAW224&amp;n=182360&amp;date=09.02.2026&amp;dst=100093&amp;field=134" TargetMode = "External"/><Relationship Id="rId14" Type="http://schemas.openxmlformats.org/officeDocument/2006/relationships/hyperlink" Target="https://login.consultant.ru/link/?req=doc&amp;base=RLAW224&amp;n=184773&amp;date=09.02.2026&amp;dst=100019&amp;field=134" TargetMode = "External"/><Relationship Id="rId15" Type="http://schemas.openxmlformats.org/officeDocument/2006/relationships/hyperlink" Target="https://login.consultant.ru/link/?req=doc&amp;base=RLAW224&amp;n=199715&amp;date=09.02.2026&amp;dst=100132&amp;field=134" TargetMode = "External"/><Relationship Id="rId16" Type="http://schemas.openxmlformats.org/officeDocument/2006/relationships/hyperlink" Target="https://login.consultant.ru/link/?req=doc&amp;base=LAW&amp;n=523355&amp;date=09.02.2026&amp;dst=1063&amp;field=134" TargetMode = "External"/><Relationship Id="rId17" Type="http://schemas.openxmlformats.org/officeDocument/2006/relationships/hyperlink" Target="https://login.consultant.ru/link/?req=doc&amp;base=LAW&amp;n=508984&amp;date=09.02.2026&amp;dst=100087&amp;field=134" TargetMode = "External"/><Relationship Id="rId18" Type="http://schemas.openxmlformats.org/officeDocument/2006/relationships/hyperlink" Target="https://login.consultant.ru/link/?req=doc&amp;base=RLAW224&amp;n=166045&amp;date=09.02.2026&amp;dst=100006&amp;field=134" TargetMode = "External"/><Relationship Id="rId19" Type="http://schemas.openxmlformats.org/officeDocument/2006/relationships/hyperlink" Target="https://login.consultant.ru/link/?req=doc&amp;base=RLAW224&amp;n=166146&amp;date=09.02.2026&amp;dst=100127&amp;field=134" TargetMode = "External"/><Relationship Id="rId20" Type="http://schemas.openxmlformats.org/officeDocument/2006/relationships/hyperlink" Target="https://login.consultant.ru/link/?req=doc&amp;base=RLAW224&amp;n=168047&amp;date=09.02.2026&amp;dst=100006&amp;field=134" TargetMode = "External"/><Relationship Id="rId21" Type="http://schemas.openxmlformats.org/officeDocument/2006/relationships/hyperlink" Target="https://login.consultant.ru/link/?req=doc&amp;base=RLAW224&amp;n=171486&amp;date=09.02.2026&amp;dst=100048&amp;field=134" TargetMode = "External"/><Relationship Id="rId22" Type="http://schemas.openxmlformats.org/officeDocument/2006/relationships/hyperlink" Target="https://login.consultant.ru/link/?req=doc&amp;base=RLAW224&amp;n=179280&amp;date=09.02.2026&amp;dst=100073&amp;field=134" TargetMode = "External"/><Relationship Id="rId23" Type="http://schemas.openxmlformats.org/officeDocument/2006/relationships/hyperlink" Target="https://login.consultant.ru/link/?req=doc&amp;base=RLAW224&amp;n=182360&amp;date=09.02.2026&amp;dst=100094&amp;field=134" TargetMode = "External"/><Relationship Id="rId24" Type="http://schemas.openxmlformats.org/officeDocument/2006/relationships/hyperlink" Target="https://login.consultant.ru/link/?req=doc&amp;base=RLAW224&amp;n=184773&amp;date=09.02.2026&amp;dst=100020&amp;field=134" TargetMode = "External"/><Relationship Id="rId25" Type="http://schemas.openxmlformats.org/officeDocument/2006/relationships/hyperlink" Target="https://login.consultant.ru/link/?req=doc&amp;base=RLAW224&amp;n=199715&amp;date=09.02.2026&amp;dst=100133&amp;field=134" TargetMode = "External"/><Relationship Id="rId26" Type="http://schemas.openxmlformats.org/officeDocument/2006/relationships/hyperlink" Target="https://login.consultant.ru/link/?req=doc&amp;base=LAW&amp;n=508984&amp;date=09.02.2026" TargetMode = "External"/><Relationship Id="rId27" Type="http://schemas.openxmlformats.org/officeDocument/2006/relationships/hyperlink" Target="https://login.consultant.ru/link/?req=doc&amp;base=LAW&amp;n=523355&amp;date=09.02.2026&amp;dst=559&amp;field=134" TargetMode = "External"/><Relationship Id="rId28" Type="http://schemas.openxmlformats.org/officeDocument/2006/relationships/hyperlink" Target="https://login.consultant.ru/link/?req=doc&amp;base=LAW&amp;n=523355&amp;date=09.02.2026&amp;dst=561&amp;field=134" TargetMode = "External"/><Relationship Id="rId29" Type="http://schemas.openxmlformats.org/officeDocument/2006/relationships/hyperlink" Target="https://login.consultant.ru/link/?req=doc&amp;base=LAW&amp;n=508984&amp;date=09.02.2026&amp;dst=100173&amp;field=134" TargetMode = "External"/><Relationship Id="rId30" Type="http://schemas.openxmlformats.org/officeDocument/2006/relationships/hyperlink" Target="https://login.consultant.ru/link/?req=doc&amp;base=LAW&amp;n=508984&amp;date=09.02.2026&amp;dst=100188&amp;field=134" TargetMode = "External"/><Relationship Id="rId31" Type="http://schemas.openxmlformats.org/officeDocument/2006/relationships/hyperlink" Target="https://login.consultant.ru/link/?req=doc&amp;base=RLAW224&amp;n=199715&amp;date=09.02.2026&amp;dst=100134&amp;field=134" TargetMode = "External"/><Relationship Id="rId32" Type="http://schemas.openxmlformats.org/officeDocument/2006/relationships/hyperlink" Target="https://login.consultant.ru/link/?req=doc&amp;base=RLAW224&amp;n=182360&amp;date=09.02.2026&amp;dst=100095&amp;field=134" TargetMode = "External"/><Relationship Id="rId33" Type="http://schemas.openxmlformats.org/officeDocument/2006/relationships/hyperlink" Target="https://login.consultant.ru/link/?req=doc&amp;base=RLAW224&amp;n=182360&amp;date=09.02.2026&amp;dst=100102&amp;field=134" TargetMode = "External"/><Relationship Id="rId34" Type="http://schemas.openxmlformats.org/officeDocument/2006/relationships/hyperlink" Target="https://login.consultant.ru/link/?req=doc&amp;base=LAW&amp;n=508984&amp;date=09.02.2026&amp;dst=100315&amp;field=134" TargetMode = "External"/><Relationship Id="rId35" Type="http://schemas.openxmlformats.org/officeDocument/2006/relationships/hyperlink" Target="https://login.consultant.ru/link/?req=doc&amp;base=LAW&amp;n=523355&amp;date=09.02.2026&amp;dst=1046&amp;field=134" TargetMode = "External"/><Relationship Id="rId36" Type="http://schemas.openxmlformats.org/officeDocument/2006/relationships/hyperlink" Target="https://login.consultant.ru/link/?req=doc&amp;base=LAW&amp;n=508984&amp;date=09.02.2026&amp;dst=100406&amp;field=134" TargetMode = "External"/><Relationship Id="rId37" Type="http://schemas.openxmlformats.org/officeDocument/2006/relationships/hyperlink" Target="https://login.consultant.ru/link/?req=doc&amp;base=RLAW224&amp;n=199715&amp;date=09.02.2026&amp;dst=100135&amp;field=134" TargetMode = "External"/><Relationship Id="rId38" Type="http://schemas.openxmlformats.org/officeDocument/2006/relationships/hyperlink" Target="https://login.consultant.ru/link/?req=doc&amp;base=RLAW224&amp;n=166045&amp;date=09.02.2026&amp;dst=100007&amp;field=134" TargetMode = "External"/><Relationship Id="rId39" Type="http://schemas.openxmlformats.org/officeDocument/2006/relationships/hyperlink" Target="https://login.consultant.ru/link/?req=doc&amp;base=RLAW224&amp;n=199715&amp;date=09.02.2026&amp;dst=100138&amp;field=134" TargetMode = "External"/><Relationship Id="rId40" Type="http://schemas.openxmlformats.org/officeDocument/2006/relationships/hyperlink" Target="https://login.consultant.ru/link/?req=doc&amp;base=RLAW224&amp;n=199715&amp;date=09.02.2026&amp;dst=100140&amp;field=134" TargetMode = "External"/><Relationship Id="rId41" Type="http://schemas.openxmlformats.org/officeDocument/2006/relationships/hyperlink" Target="https://login.consultant.ru/link/?req=doc&amp;base=RLAW224&amp;n=199715&amp;date=09.02.2026&amp;dst=100142&amp;field=134" TargetMode = "External"/><Relationship Id="rId42" Type="http://schemas.openxmlformats.org/officeDocument/2006/relationships/hyperlink" Target="https://login.consultant.ru/link/?req=doc&amp;base=RLAW224&amp;n=199715&amp;date=09.02.2026&amp;dst=100144&amp;field=134" TargetMode = "External"/><Relationship Id="rId43" Type="http://schemas.openxmlformats.org/officeDocument/2006/relationships/hyperlink" Target="https://login.consultant.ru/link/?req=doc&amp;base=RLAW224&amp;n=199715&amp;date=09.02.2026&amp;dst=100145&amp;field=134" TargetMode = "External"/><Relationship Id="rId44" Type="http://schemas.openxmlformats.org/officeDocument/2006/relationships/hyperlink" Target="https://login.consultant.ru/link/?req=doc&amp;base=RLAW224&amp;n=199715&amp;date=09.02.2026&amp;dst=100146&amp;field=134" TargetMode = "External"/><Relationship Id="rId45" Type="http://schemas.openxmlformats.org/officeDocument/2006/relationships/hyperlink" Target="https://login.consultant.ru/link/?req=doc&amp;base=RLAW224&amp;n=199715&amp;date=09.02.2026&amp;dst=100148&amp;field=134" TargetMode = "External"/><Relationship Id="rId46" Type="http://schemas.openxmlformats.org/officeDocument/2006/relationships/hyperlink" Target="https://login.consultant.ru/link/?req=doc&amp;base=LAW&amp;n=508984&amp;date=09.02.2026&amp;dst=100509&amp;field=134" TargetMode = "External"/><Relationship Id="rId47" Type="http://schemas.openxmlformats.org/officeDocument/2006/relationships/hyperlink" Target="https://login.consultant.ru/link/?req=doc&amp;base=RLAW224&amp;n=182360&amp;date=09.02.2026&amp;dst=100106&amp;field=134" TargetMode = "External"/><Relationship Id="rId48" Type="http://schemas.openxmlformats.org/officeDocument/2006/relationships/hyperlink" Target="https://login.consultant.ru/link/?req=doc&amp;base=RLAW224&amp;n=199715&amp;date=09.02.2026&amp;dst=100153&amp;field=134" TargetMode = "External"/><Relationship Id="rId49" Type="http://schemas.openxmlformats.org/officeDocument/2006/relationships/hyperlink" Target="https://login.consultant.ru/link/?req=doc&amp;base=LAW&amp;n=508984&amp;date=09.02.2026&amp;dst=100547&amp;field=134" TargetMode = "External"/><Relationship Id="rId50" Type="http://schemas.openxmlformats.org/officeDocument/2006/relationships/hyperlink" Target="https://login.consultant.ru/link/?req=doc&amp;base=LAW&amp;n=508984&amp;date=09.02.2026&amp;dst=100225&amp;field=134" TargetMode = "External"/><Relationship Id="rId51" Type="http://schemas.openxmlformats.org/officeDocument/2006/relationships/hyperlink" Target="https://login.consultant.ru/link/?req=doc&amp;base=LAW&amp;n=508984&amp;date=09.02.2026&amp;dst=100225&amp;field=134" TargetMode = "External"/><Relationship Id="rId52" Type="http://schemas.openxmlformats.org/officeDocument/2006/relationships/hyperlink" Target="https://login.consultant.ru/link/?req=doc&amp;base=RLAW224&amp;n=199715&amp;date=09.02.2026&amp;dst=100154&amp;field=134" TargetMode = "External"/><Relationship Id="rId53" Type="http://schemas.openxmlformats.org/officeDocument/2006/relationships/hyperlink" Target="https://login.consultant.ru/link/?req=doc&amp;base=RLAW224&amp;n=182360&amp;date=09.02.2026&amp;dst=100107&amp;field=134" TargetMode = "External"/><Relationship Id="rId54" Type="http://schemas.openxmlformats.org/officeDocument/2006/relationships/hyperlink" Target="https://login.consultant.ru/link/?req=doc&amp;base=RLAW224&amp;n=199715&amp;date=09.02.2026&amp;dst=100173&amp;field=134" TargetMode = "External"/><Relationship Id="rId55" Type="http://schemas.openxmlformats.org/officeDocument/2006/relationships/hyperlink" Target="https://login.consultant.ru/link/?req=doc&amp;base=LAW&amp;n=494960&amp;date=09.02.2026" TargetMode = "External"/><Relationship Id="rId56" Type="http://schemas.openxmlformats.org/officeDocument/2006/relationships/hyperlink" Target="https://login.consultant.ru/link/?req=doc&amp;base=RLAW224&amp;n=199715&amp;date=09.02.2026&amp;dst=100175&amp;field=134" TargetMode = "External"/><Relationship Id="rId57" Type="http://schemas.openxmlformats.org/officeDocument/2006/relationships/hyperlink" Target="https://login.consultant.ru/link/?req=doc&amp;base=RLAW224&amp;n=182360&amp;date=09.02.2026&amp;dst=100114&amp;field=134" TargetMode = "External"/><Relationship Id="rId58" Type="http://schemas.openxmlformats.org/officeDocument/2006/relationships/hyperlink" Target="https://login.consultant.ru/link/?req=doc&amp;base=RLAW224&amp;n=199715&amp;date=09.02.2026&amp;dst=100177&amp;field=134" TargetMode = "External"/><Relationship Id="rId59" Type="http://schemas.openxmlformats.org/officeDocument/2006/relationships/hyperlink" Target="https://login.consultant.ru/link/?req=doc&amp;base=RLAW224&amp;n=199715&amp;date=09.02.2026&amp;dst=100179&amp;field=134" TargetMode = "External"/><Relationship Id="rId60" Type="http://schemas.openxmlformats.org/officeDocument/2006/relationships/hyperlink" Target="https://login.consultant.ru/link/?req=doc&amp;base=LAW&amp;n=508984&amp;date=09.02.2026&amp;dst=100996&amp;field=134" TargetMode = "External"/><Relationship Id="rId61" Type="http://schemas.openxmlformats.org/officeDocument/2006/relationships/hyperlink" Target="https://login.consultant.ru/link/?req=doc&amp;base=LAW&amp;n=508984&amp;date=09.02.2026&amp;dst=100987&amp;field=134" TargetMode = "External"/><Relationship Id="rId62" Type="http://schemas.openxmlformats.org/officeDocument/2006/relationships/hyperlink" Target="https://login.consultant.ru/link/?req=doc&amp;base=LAW&amp;n=508984&amp;date=09.02.2026&amp;dst=101185&amp;field=134" TargetMode = "External"/><Relationship Id="rId63" Type="http://schemas.openxmlformats.org/officeDocument/2006/relationships/hyperlink" Target="https://login.consultant.ru/link/?req=doc&amp;base=LAW&amp;n=508984&amp;date=09.02.2026" TargetMode = "External"/><Relationship Id="rId64" Type="http://schemas.openxmlformats.org/officeDocument/2006/relationships/hyperlink" Target="https://login.consultant.ru/link/?req=doc&amp;base=RLAW224&amp;n=199715&amp;date=09.02.2026&amp;dst=100180&amp;field=134" TargetMode = "External"/><Relationship Id="rId65" Type="http://schemas.openxmlformats.org/officeDocument/2006/relationships/hyperlink" Target="https://login.consultant.ru/link/?req=doc&amp;base=LAW&amp;n=508984&amp;date=09.02.2026&amp;dst=100913&amp;field=134" TargetMode = "External"/><Relationship Id="rId66" Type="http://schemas.openxmlformats.org/officeDocument/2006/relationships/hyperlink" Target="https://login.consultant.ru/link/?req=doc&amp;base=LAW&amp;n=508984&amp;date=09.02.2026&amp;dst=100917&amp;field=134" TargetMode = "External"/><Relationship Id="rId67" Type="http://schemas.openxmlformats.org/officeDocument/2006/relationships/hyperlink" Target="https://login.consultant.ru/link/?req=doc&amp;base=LAW&amp;n=508984&amp;date=09.02.2026" TargetMode = "External"/><Relationship Id="rId68" Type="http://schemas.openxmlformats.org/officeDocument/2006/relationships/hyperlink" Target="https://login.consultant.ru/link/?req=doc&amp;base=RLAW224&amp;n=199715&amp;date=09.02.2026&amp;dst=100206&amp;field=134" TargetMode = "External"/><Relationship Id="rId69" Type="http://schemas.openxmlformats.org/officeDocument/2006/relationships/hyperlink" Target="https://login.consultant.ru/link/?req=doc&amp;base=RLAW224&amp;n=199715&amp;date=09.02.2026&amp;dst=100208&amp;field=134" TargetMode = "External"/><Relationship Id="rId70" Type="http://schemas.openxmlformats.org/officeDocument/2006/relationships/hyperlink" Target="https://login.consultant.ru/link/?req=doc&amp;base=RLAW224&amp;n=199715&amp;date=09.02.2026&amp;dst=100210&amp;field=134" TargetMode = "External"/><Relationship Id="rId71" Type="http://schemas.openxmlformats.org/officeDocument/2006/relationships/hyperlink" Target="https://login.consultant.ru/link/?req=doc&amp;base=LAW&amp;n=508984&amp;date=09.02.2026&amp;dst=100900&amp;field=134" TargetMode = "External"/><Relationship Id="rId72" Type="http://schemas.openxmlformats.org/officeDocument/2006/relationships/hyperlink" Target="https://login.consultant.ru/link/?req=doc&amp;base=LAW&amp;n=508984&amp;date=09.02.2026&amp;dst=100910&amp;field=134" TargetMode = "External"/><Relationship Id="rId73" Type="http://schemas.openxmlformats.org/officeDocument/2006/relationships/hyperlink" Target="https://login.consultant.ru/link/?req=doc&amp;base=LAW&amp;n=508984&amp;date=09.02.2026&amp;dst=100917&amp;field=134" TargetMode = "External"/><Relationship Id="rId74" Type="http://schemas.openxmlformats.org/officeDocument/2006/relationships/hyperlink" Target="https://login.consultant.ru/link/?req=doc&amp;base=RLAW224&amp;n=199715&amp;date=09.02.2026&amp;dst=100212&amp;field=134" TargetMode = "External"/><Relationship Id="rId75" Type="http://schemas.openxmlformats.org/officeDocument/2006/relationships/hyperlink" Target="https://login.consultant.ru/link/?req=doc&amp;base=RLAW224&amp;n=166045&amp;date=09.02.2026&amp;dst=100045&amp;field=134" TargetMode = "External"/><Relationship Id="rId76" Type="http://schemas.openxmlformats.org/officeDocument/2006/relationships/hyperlink" Target="https://login.consultant.ru/link/?req=doc&amp;base=LAW&amp;n=508984&amp;date=09.02.2026&amp;dst=101415&amp;field=134" TargetMode = "External"/><Relationship Id="rId77" Type="http://schemas.openxmlformats.org/officeDocument/2006/relationships/hyperlink" Target="https://login.consultant.ru/link/?req=doc&amp;base=RLAW224&amp;n=199715&amp;date=09.02.2026&amp;dst=100218&amp;field=134" TargetMode = "External"/><Relationship Id="rId78" Type="http://schemas.openxmlformats.org/officeDocument/2006/relationships/hyperlink" Target="https://login.consultant.ru/link/?req=doc&amp;base=RLAW224&amp;n=199715&amp;date=09.02.2026&amp;dst=100224&amp;field=134" TargetMode = "External"/><Relationship Id="rId79" Type="http://schemas.openxmlformats.org/officeDocument/2006/relationships/hyperlink" Target="https://login.consultant.ru/link/?req=doc&amp;base=LAW&amp;n=508984&amp;date=09.02.2026" TargetMode = "External"/><Relationship Id="rId80" Type="http://schemas.openxmlformats.org/officeDocument/2006/relationships/hyperlink" Target="https://login.consultant.ru/link/?req=doc&amp;base=LAW&amp;n=508984&amp;date=09.02.2026&amp;dst=100428&amp;field=134" TargetMode = "External"/><Relationship Id="rId81" Type="http://schemas.openxmlformats.org/officeDocument/2006/relationships/hyperlink" Target="https://login.consultant.ru/link/?req=doc&amp;base=LAW&amp;n=508984&amp;date=09.02.2026&amp;dst=100468&amp;field=134" TargetMode = "External"/><Relationship Id="rId82" Type="http://schemas.openxmlformats.org/officeDocument/2006/relationships/hyperlink" Target="https://login.consultant.ru/link/?req=doc&amp;base=LAW&amp;n=508984&amp;date=09.02.2026&amp;dst=100449&amp;field=134" TargetMode = "External"/><Relationship Id="rId83" Type="http://schemas.openxmlformats.org/officeDocument/2006/relationships/hyperlink" Target="https://login.consultant.ru/link/?req=doc&amp;base=LAW&amp;n=508984&amp;date=09.02.2026&amp;dst=101149&amp;field=134" TargetMode = "External"/><Relationship Id="rId84" Type="http://schemas.openxmlformats.org/officeDocument/2006/relationships/hyperlink" Target="https://login.consultant.ru/link/?req=doc&amp;base=LAW&amp;n=508984&amp;date=09.02.2026&amp;dst=101152&amp;field=134" TargetMode = "External"/><Relationship Id="rId85" Type="http://schemas.openxmlformats.org/officeDocument/2006/relationships/hyperlink" Target="https://login.consultant.ru/link/?req=doc&amp;base=LAW&amp;n=508984&amp;date=09.02.2026&amp;dst=101157&amp;field=134" TargetMode = "External"/><Relationship Id="rId86" Type="http://schemas.openxmlformats.org/officeDocument/2006/relationships/hyperlink" Target="https://login.consultant.ru/link/?req=doc&amp;base=RLAW224&amp;n=166146&amp;date=09.02.2026&amp;dst=10012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Ивановской области от 24.11.2021 N 571-п
(ред. от 24.12.2025)
"Об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дома"</dc:title>
  <dcterms:created xsi:type="dcterms:W3CDTF">2026-02-09T14:13:20Z</dcterms:created>
</cp:coreProperties>
</file>