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Ивановской области от 24.11.2021 N 569-п</w:t>
              <w:br/>
              <w:t xml:space="preserve">(ред. от 24.12.2025)</w:t>
              <w:br/>
              <w:t xml:space="preserve">"Об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ИВАНОВСКОЙ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ноября 2021 г. N 569-п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РЕГИОНАЛЬНОМ ГОСУДАРСТВЕННОМ</w:t>
      </w:r>
    </w:p>
    <w:p>
      <w:pPr>
        <w:pStyle w:val="2"/>
        <w:jc w:val="center"/>
      </w:pPr>
      <w:r>
        <w:rPr>
          <w:sz w:val="24"/>
        </w:rPr>
        <w:t xml:space="preserve">КОНТРОЛЕ (НАДЗОРЕ) В ОБЛАСТИ ДОЛЕВОГО СТРОИТЕЛЬСТВА</w:t>
      </w:r>
    </w:p>
    <w:p>
      <w:pPr>
        <w:pStyle w:val="2"/>
        <w:jc w:val="center"/>
      </w:pPr>
      <w:r>
        <w:rPr>
          <w:sz w:val="24"/>
        </w:rPr>
        <w:t xml:space="preserve">МНОГОКВАРТИРНЫХ ДОМОВ И (ИЛИ) ИНЫХ ОБЪЕКТОВ НЕДВИЖИМОСТИ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31.03.2022 </w:t>
            </w:r>
            <w:hyperlink w:history="0" r:id="rId8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136-п</w:t>
              </w:r>
            </w:hyperlink>
            <w:r>
              <w:rPr>
                <w:sz w:val="24"/>
                <w:color w:val="392c69"/>
              </w:rPr>
              <w:t xml:space="preserve">, от 05.05.2022 </w:t>
            </w:r>
            <w:hyperlink w:history="0" r:id="rId9" w:tooltip="Постановление Правительства Ивановской области от 05.05.2022 N 210-п &quot;О внесении изменений в постановление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{КонсультантПлюс}">
              <w:r>
                <w:rPr>
                  <w:sz w:val="24"/>
                  <w:color w:val="0000ff"/>
                </w:rPr>
                <w:t xml:space="preserve">N 210-п</w:t>
              </w:r>
            </w:hyperlink>
            <w:r>
              <w:rPr>
                <w:sz w:val="24"/>
                <w:color w:val="392c69"/>
              </w:rPr>
              <w:t xml:space="preserve">, от 14.06.2022 </w:t>
            </w:r>
            <w:hyperlink w:history="0" r:id="rId10" w:tooltip="Постановление Правительства Ивановской области от 14.06.2022 N 27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271-п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27.10.2022 </w:t>
            </w:r>
            <w:hyperlink w:history="0" r:id="rId11" w:tooltip="Постановление Правительства Ивановской области от 27.10.2022 N 60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607-п</w:t>
              </w:r>
            </w:hyperlink>
            <w:r>
              <w:rPr>
                <w:sz w:val="24"/>
                <w:color w:val="392c69"/>
              </w:rPr>
              <w:t xml:space="preserve">, от 18.08.2023 </w:t>
            </w:r>
            <w:hyperlink w:history="0" r:id="rId12" w:tooltip="Постановление Правительства Ивановской области от 18.08.2023 N 370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370-п</w:t>
              </w:r>
            </w:hyperlink>
            <w:r>
              <w:rPr>
                <w:sz w:val="24"/>
                <w:color w:val="392c69"/>
              </w:rPr>
              <w:t xml:space="preserve">, от 22.12.2023 </w:t>
            </w:r>
            <w:hyperlink w:history="0" r:id="rId13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04.04.2024 </w:t>
            </w:r>
            <w:hyperlink w:history="0" r:id="rId14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125-п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1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561-п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6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частью 5 статьи 23.5</w:t>
        </w:r>
      </w:hyperlink>
      <w:r>
        <w:rPr>
          <w:sz w:val="24"/>
        </w:rP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</w:t>
      </w:r>
      <w:hyperlink w:history="0"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3 части 2 статьи 3</w:t>
        </w:r>
      </w:hyperlink>
      <w:r>
        <w:rPr>
          <w:sz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Ивановской области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1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в области долевого строительства многоквартирных домов и (или) иных объектов недвижимости (прилагается).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" w:name="P19"/>
    <w:bookmarkEnd w:id="19"/>
    <w:p>
      <w:pPr>
        <w:pStyle w:val="0"/>
        <w:ind w:firstLine="540"/>
        <w:jc w:val="both"/>
      </w:pPr>
      <w:r>
        <w:rPr>
          <w:sz w:val="24"/>
        </w:rPr>
        <w:t xml:space="preserve">2. Департаменту строительства и архитектуры Ивановской области в срок до 01.03.2022 разработать и внести в установленном порядке на рассмотрение проект постановления Правительства Ивановской области о ключевых и индикативных показателях регионального государственного контроля (надзора) в области долевого строительства многоквартирных домов и (или) иных объектов недвижимости.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8" w:tooltip="Постановление Правительства Ивановской области от 12.11.2020 N 565-п (ред. от 14.10.2021) &quot;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12.11.2020 N 565-п "Об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области";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Ивановской области от 14.10.2021 N 471-п &quot;О внесении изменений в постановление Правительства Ивановской области от 12.11.2020 N 565-п &quot;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14.10.2021 N 471-п "О внесении изменений в постановление Правительства Ивановской области от 12.11.2020 N 565-п "Об утверждении Порядка организации и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Ивановской области".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Настоящее постановление вступает в силу с 01.01.2022, за исключением </w:t>
      </w:r>
      <w:hyperlink w:history="0" w:anchor="P19" w:tooltip="2. Департаменту строительства и архитектуры Ивановской области в срок до 01.03.2022 разработать и внести в установленном порядке на рассмотрение проект постановления Правительства Ивановской области о ключевых и индикативных показателях регионального государственного контроля (надзора) в области долевого строительства многоквартирных домов и (или) иных объектов недвижимости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, вступающего в силу после официального опубликования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Ивановской области</w:t>
      </w:r>
    </w:p>
    <w:p>
      <w:pPr>
        <w:pStyle w:val="0"/>
        <w:jc w:val="right"/>
      </w:pPr>
      <w:r>
        <w:rPr>
          <w:sz w:val="24"/>
        </w:rPr>
        <w:t xml:space="preserve">С.С.ВОСКРЕСЕНСКИЙ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Ивановской области</w:t>
      </w:r>
    </w:p>
    <w:p>
      <w:pPr>
        <w:pStyle w:val="0"/>
        <w:jc w:val="right"/>
      </w:pPr>
      <w:r>
        <w:rPr>
          <w:sz w:val="24"/>
        </w:rPr>
        <w:t xml:space="preserve">от 24.11.2021 N 569-п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</w:t>
      </w:r>
    </w:p>
    <w:p>
      <w:pPr>
        <w:pStyle w:val="2"/>
        <w:jc w:val="center"/>
      </w:pPr>
      <w:r>
        <w:rPr>
          <w:sz w:val="24"/>
        </w:rPr>
        <w:t xml:space="preserve">В ОБЛАСТИ ДОЛЕВОГО СТРОИТЕЛЬСТВА МНОГОКВАРТИРНЫХ ДОМОВ</w:t>
      </w:r>
    </w:p>
    <w:p>
      <w:pPr>
        <w:pStyle w:val="2"/>
        <w:jc w:val="center"/>
      </w:pPr>
      <w:r>
        <w:rPr>
          <w:sz w:val="24"/>
        </w:rPr>
        <w:t xml:space="preserve">И (ИЛИ) ИНЫХ ОБЪЕКТОВ НЕДВИЖИМОСТИ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31.03.2022 </w:t>
            </w:r>
            <w:hyperlink w:history="0" r:id="rId20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136-п</w:t>
              </w:r>
            </w:hyperlink>
            <w:r>
              <w:rPr>
                <w:sz w:val="24"/>
                <w:color w:val="392c69"/>
              </w:rPr>
              <w:t xml:space="preserve">, от 05.05.2022 </w:t>
            </w:r>
            <w:hyperlink w:history="0" r:id="rId21" w:tooltip="Постановление Правительства Ивановской области от 05.05.2022 N 210-п &quot;О внесении изменений в постановление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{КонсультантПлюс}">
              <w:r>
                <w:rPr>
                  <w:sz w:val="24"/>
                  <w:color w:val="0000ff"/>
                </w:rPr>
                <w:t xml:space="preserve">N 210-п</w:t>
              </w:r>
            </w:hyperlink>
            <w:r>
              <w:rPr>
                <w:sz w:val="24"/>
                <w:color w:val="392c69"/>
              </w:rPr>
              <w:t xml:space="preserve">, от 14.06.2022 </w:t>
            </w:r>
            <w:hyperlink w:history="0" r:id="rId22" w:tooltip="Постановление Правительства Ивановской области от 14.06.2022 N 27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271-п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27.10.2022 </w:t>
            </w:r>
            <w:hyperlink w:history="0" r:id="rId23" w:tooltip="Постановление Правительства Ивановской области от 27.10.2022 N 60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607-п</w:t>
              </w:r>
            </w:hyperlink>
            <w:r>
              <w:rPr>
                <w:sz w:val="24"/>
                <w:color w:val="392c69"/>
              </w:rPr>
              <w:t xml:space="preserve">, от 18.08.2023 </w:t>
            </w:r>
            <w:hyperlink w:history="0" r:id="rId24" w:tooltip="Постановление Правительства Ивановской области от 18.08.2023 N 370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370-п</w:t>
              </w:r>
            </w:hyperlink>
            <w:r>
              <w:rPr>
                <w:sz w:val="24"/>
                <w:color w:val="392c69"/>
              </w:rPr>
              <w:t xml:space="preserve">, от 22.12.2023 </w:t>
            </w:r>
            <w:hyperlink w:history="0" r:id="rId25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04.04.2024 </w:t>
            </w:r>
            <w:hyperlink w:history="0" r:id="rId26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125-п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27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561-п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устанавливает порядок организации и осуществления на территории Ивановской области регионального государственного контроля (надзора) в области долевого строительства многоквартирных домов и (или) иных объектов недвижимости (далее - региональный государственный контроль).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При организации и осуществлении регионального государственного контроля применяются нормы федеральных законов от 30.12.2004 </w:t>
      </w:r>
      <w:hyperlink w:history="0" r:id="rId28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N 214-ФЗ</w:t>
        </w:r>
      </w:hyperlink>
      <w:r>
        <w:rPr>
          <w:sz w:val="24"/>
        </w:rPr>
        <w:t xml:space="preserve">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(далее - Федеральный закон N 214-ФЗ), от 31.07.2020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N 248-ФЗ</w:t>
        </w:r>
      </w:hyperlink>
      <w:r>
        <w:rPr>
          <w:sz w:val="24"/>
        </w:rPr>
        <w:t xml:space="preserve"> "О государственном контроле (надзоре) и муниципальном контроле в Российской Федерации" (далее - Федеральный закон N 248-ФЗ).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Предметом регионального государственного контроля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</w:t>
      </w:r>
      <w:hyperlink w:history="0" r:id="rId30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214-ФЗ и принятыми в соответствии с ним иными нормативными правовыми актами Российской Федерации (далее - обязательные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Исполнительным органом государственной власти Ивановской области, уполномоченным на осуществление регионального государственного контроля, является Департамент строительства и архитектуры Ивановской области (далее - Департамент, контролирующий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Департаментом в соответствии с </w:t>
      </w:r>
      <w:hyperlink w:history="0"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и </w:t>
      </w:r>
      <w:hyperlink w:history="0"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5 статьи 17</w:t>
        </w:r>
      </w:hyperlink>
      <w:r>
        <w:rPr>
          <w:sz w:val="24"/>
        </w:rPr>
        <w:t xml:space="preserve"> Федерального закона N 248-ФЗ в рамках осуществления регионального государственного контроля ведется учет лиц,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рамках которых должны соблюдаться обязательные требования (далее - контролируемые лица), и иных сведений на основании информации, полученной из Единой информационной системы жилищного строительства (далее - ЕИСЖС), а также информации, получаемой в ходе проведения контрольно-надзорных мероприятий, информации, получаемой в рамках межведомственного взаимодействия.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Объект контроля (надзора) - деятельность, действия (бездействие) лиц,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недвижимости, в рамках которых должны соблюдаться обязательные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Региональный государственный контроль осуществляют следующие должностные лица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статс-секретарь;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советник-юрист управления территориального планирования, контроля и правового сопровождения Департамента;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 управления территориального планирования, контроля и правового сопровождения Департамента.</w:t>
      </w:r>
    </w:p>
    <w:p>
      <w:pPr>
        <w:pStyle w:val="0"/>
        <w:jc w:val="both"/>
      </w:pPr>
      <w:r>
        <w:rPr>
          <w:sz w:val="24"/>
        </w:rPr>
        <w:t xml:space="preserve">(п. 1.7 в ред. </w:t>
      </w:r>
      <w:hyperlink w:history="0" r:id="rId34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Должностными лицами Департамента, принимающими решение о проведении контрольных (надзорных) мероприятий при осуществлении регионального государственного контроля,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статс-секретарь.</w:t>
      </w:r>
    </w:p>
    <w:p>
      <w:pPr>
        <w:pStyle w:val="0"/>
        <w:jc w:val="both"/>
      </w:pPr>
      <w:r>
        <w:rPr>
          <w:sz w:val="24"/>
        </w:rPr>
        <w:t xml:space="preserve">(п. 1.8 в ред. </w:t>
      </w:r>
      <w:hyperlink w:history="0" r:id="rId35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Должностные лица, осуществляющие региональный государственный контроль,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 и исполняют обязанности, установленные </w:t>
      </w:r>
      <w:hyperlink w:history="0"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N 248-ФЗ и </w:t>
      </w:r>
      <w:hyperlink w:history="0" r:id="rId37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статьей 23</w:t>
        </w:r>
      </w:hyperlink>
      <w:r>
        <w:rPr>
          <w:sz w:val="24"/>
        </w:rPr>
        <w:t xml:space="preserve"> Федерального закона N 214-ФЗ.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Должностные лица, осуществляющие региональный государственный контроль, при проведении контрольных (надзорных) мероприятий соблюдают ограничения и запреты, установленные </w:t>
      </w:r>
      <w:hyperlink w:history="0"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37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jc w:val="both"/>
      </w:pPr>
      <w:r>
        <w:rPr>
          <w:sz w:val="24"/>
        </w:rPr>
        <w:t xml:space="preserve">(п. 1.9 в ред. </w:t>
      </w:r>
      <w:hyperlink w:history="0" r:id="rId3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Управление рисками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4"/>
        </w:rPr>
        <w:t xml:space="preserve">регионального государственного контроля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0" w:tooltip="Постановление Правительства Ивановской области от 05.05.2022 N 210-п &quot;О внесении изменений в постановление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05.05.2022 N 210-п)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При осуществлении регионального государственного контроля применяется система оценки и управления рисками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Департамент при осуществлении государственного контроля относит объекты контроля (надзора) к одной из следующих категорий риска причинения вреда (ущерба) охраняемым законом ценностям (далее - категории риска):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высокого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среднего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низкого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Критерии отнесения объектов контроля (надзора) к отдельным категориям риска (далее - критерии риска) разработаны с учетом тяжести потенциальных негативных последствий возможного несоблюдения контролируемыми лицами обязательных требований.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1700"/>
        <w:gridCol w:w="5669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риска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риска причинения вреда (ущерба) охраняемым законом ценностям</w:t>
            </w:r>
          </w:p>
        </w:tc>
      </w:tr>
      <w:tr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высокого риска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сроков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на дату принятия решения об отнесении объекта контроля (надзора) к категории риска факта нарушения срока исполнения обязательств по договорам участия в долевом строительстве более чем на 6 месяцев</w:t>
            </w:r>
          </w:p>
        </w:tc>
      </w:tr>
      <w:tr>
        <w:tblPrEx>
          <w:tblBorders>
            <w:insideH w:val="nil"/>
          </w:tblBorders>
        </w:tblPrEx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среднего риска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сроков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на дату принятия решения о присвоении категории риска у контролируемого лица (должностных лиц контролируемого лица) административных правонарушений, предусмотренных </w:t>
            </w:r>
            <w:hyperlink w:history="0" r:id="rId4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статьей 13.19.3</w:t>
              </w:r>
            </w:hyperlink>
            <w:r>
              <w:rPr>
                <w:sz w:val="24"/>
              </w:rPr>
              <w:t xml:space="preserve">, </w:t>
            </w:r>
            <w:hyperlink w:history="0" r:id="rId4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частями 1</w:t>
              </w:r>
            </w:hyperlink>
            <w:r>
              <w:rPr>
                <w:sz w:val="24"/>
              </w:rPr>
              <w:t xml:space="preserve"> - </w:t>
            </w:r>
            <w:hyperlink w:history="0" r:id="rId4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5 статьи 14.28</w:t>
              </w:r>
            </w:hyperlink>
            <w:r>
              <w:rPr>
                <w:sz w:val="24"/>
              </w:rPr>
              <w:t xml:space="preserve">, </w:t>
            </w:r>
            <w:hyperlink w:history="0" r:id="rId4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      <w:r>
                <w:rPr>
                  <w:sz w:val="24"/>
                  <w:color w:val="0000ff"/>
                </w:rPr>
                <w:t xml:space="preserve">частью 4 статьи 19.5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правонарушениях, в случае, если контролируемое лицо (должностные лица контролируемого лица) считается подвергнутым указанному административному наказанию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Ивановской области от 04.04.2024 N 125-п)</w:t>
            </w:r>
          </w:p>
        </w:tc>
      </w:tr>
      <w:tr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низкого риска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обязательных требований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признаков наличия рисков других категорий риска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Отнесение объекта контроля (надзора) к одной из категорий риска осуществляется Департаментом на основе сопоставления характеристик объекта контроля (надзора) с критериями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46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24.12.2025 N 561-п.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объектах контроля (надзора) с указанием присвоенной им категории риска размещаются на официальном сайте Департамента в информационно-телекоммуникационной сети Интернет.</w:t>
      </w:r>
    </w:p>
    <w:bookmarkStart w:id="106" w:name="P106"/>
    <w:bookmarkEnd w:id="1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(надзора) в случае их соответствия критериям риска для отнесения к иной категории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Заявление, указанное в </w:t>
      </w:r>
      <w:hyperlink w:history="0" w:anchor="P106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(надзора)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данного пункта, направляется контролируемым лицом в Департамент одним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бумажном носителе почтовым отправлением по адресу: 153000, г. Иваново, ул. Театральная, д. 16;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виде электронного документа, подписанного усиленной квалифицированной электронной подписью контролируемого лица, на адрес электронной почты Департамента: dsia@ivreg.ru;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0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Департамент в течение 5 рабочих дней с момента получения заявления, указанного в </w:t>
      </w:r>
      <w:hyperlink w:history="0" w:anchor="P106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(надзора)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 пункта 2.4</w:t>
        </w:r>
      </w:hyperlink>
      <w:r>
        <w:rPr>
          <w:sz w:val="24"/>
        </w:rPr>
        <w:t xml:space="preserve"> настоящего Положения, рассматривает его и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изменении ранее присвоенной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отказе в изменении категории риска, в случае если объект контроля (надзора) соответствует присвоенной ранее категории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принятом решении направляется контролируемому лицу не позднее 10 рабочих дней со дня получения заявления, указанного в </w:t>
      </w:r>
      <w:hyperlink w:history="0" w:anchor="P106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(надзора)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 пункта 2.4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принятом Департаментом решении направляется контролируемому лицу на бумажном носителе почтовым отправлением, в виде электронного документа, подписанного усиленной квалифицированной электронной подписью, или 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 целях оценки риска причинения вреда (ущерба) при принятии решения о проведении и выборе вида контрольного (надзорного) мероприятия устанавливается следующий перечень индикаторов риска нарушения обязательных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выявление в ходе проведения анализа ежеквартальной отчетности контролируемого лица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бухгалтерской отчетности (в том числе годовой), составленной в соответствии с требованиями законодательства Российской Федерации, признаков отклонения контролируемого лица от примерного графика реализации проекта строительства на 6 и более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выявление в ходе анализа информации, размещенной контролируемым лицом в Единой информационной системе жилищного строительства, факта увеличения срока строительства многоквартирного дома на 6 месяцев и более и (или) нарушения контролируемым лицом первоначального планируемого срока ввода в эксплуатацию многоквартирного дома на 6 месяцев и более;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размещение на официальном сайте арбитражного суда в информационно-телекоммуникационной сети Интернет определения о принятии к производству заявления о признании застройщика несостоятельным (банкротом) или поступление такого определения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наличие в аудиторском заключении, представленном контролируемым лицом, выраженного в установленной форме мнения аудиторской организации или индивидуального аудитора о недостоверности финансовой (бухгалтерской) отчетности контролируемого лица и несоответствии порядка ведения его бухгалтерского учета законодательству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2.6 в ред. </w:t>
      </w:r>
      <w:hyperlink w:history="0" r:id="rId52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Профилактика рисков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При осуществлении регионального государственного контроля Департаментом проводятся следующие профилактические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обобщение правоприменительной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предостережения;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Информирование контролируемых лиц по вопросам соблюдения обязательных требований осуществляется в порядке, установленном </w:t>
      </w:r>
      <w:hyperlink w:history="0"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Обобщение правоприменительной практики осуществляется Департаментом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По итогам обобщения правоприменительной практики Департамент обеспечивает подготовку доклада, содержащего результаты обобщения правоприменительной практики Департамента (далее - доклад о правоприменительной практике).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Департамент обеспечивает публичное обсуждение проекта доклада о правоприменительной практике.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Доклад о правоприменительной практике утверждается приказом члена Правительства Ивановской области - директора Департамента и размещается на официальном сайте Департамента в сети Интернет не позднее 20 февраля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Утратил силу. - </w:t>
      </w:r>
      <w:hyperlink w:history="0" r:id="rId5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24.12.2025 N 561-п.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в соответствии со </w:t>
      </w:r>
      <w:hyperlink w:history="0" r:id="rId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N 248-ФЗ объявляет контролируемому лицу предостережение о недопустимости нарушения обязательных требований и предлагает ему принять меры по обеспечению соблюдения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Контролируемое лицо в течение 10 рабочих дней со дня получения предостережения о недопустимости нарушения обязательных требований вправе подать в Департамент возражение в отношении указанного предостережения.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В возражении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контролируемого лица, номер контактного телефона, адрес электронной почты (при наличии) и почтовый адрес, по которым должен быть направлен ответ;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и номер предостережения, направленного в адрес контролируемого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доводы, на основании которых контролируемое лицо не согласно с предостережением.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Возражение направляется контролируемым лицом в Департамент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бумажном виде почтовым отправлением по адресу: 153000, г. Иваново, ул. Театральная, д. 16;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виде электронного документа, подписанного в порядке, предусмотренном </w:t>
      </w:r>
      <w:hyperlink w:history="0"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248-ФЗ, на адрес электронной почты Департамента: dsia@ivreg.ru;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единого портала государственных и муниципальных услуг (функций).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Возражения рассматриваются должностными лицами Департамента в течение 10 рабочих дней со дня получения возражения.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По итогу рассмотрения Департаментом возражения принимается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оставление предостережения о недопустимости нарушения обязательных требований без изменения;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отмена предостережения о недопустимости нарушения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Ответ на возражения контролируемого лица направляется Департаментом в бумажном виде почтовым отправлением, в виде электронного документа, подписанного в порядке, предусмотренном </w:t>
      </w:r>
      <w:hyperlink w:history="0"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248-ФЗ, или 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hyperlink w:history="0" r:id="rId5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Консультирование контролируемых лиц осуществляют следующие должностные лица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советник-юрист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 управления территориального планирования, контроля и правового сопровождения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Консультирование осуществляется по телефону, посредством видео-конференц-связи, а также на личном приеме либо в ходе проведения профилактического мероприятия,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(п. 3.5 в ред. </w:t>
      </w:r>
      <w:hyperlink w:history="0" r:id="rId60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Должностные лица Департамента предоставляют консультирование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осуществление регионального государственного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и (или) содержание обязательных требований в области долевого строительства многоквартирных домов и (или) иных объектов недвижимости;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и порядок проведения контрольных (надзорных)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выполнения обязательных требований в области долевого строительства многоквартирных домов и (или) иных объектов недвижимости.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перечень вопросов, по которым осуществляется письменное консультирование, входят вопросы, по которым при личном обращении не представляется возможным представить полный и мотивированный ответ, а также в случае, если ответы на поставленные вопросы требуют получения дополнительных сведений и информации.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Контролируемое лицо вправе направить запрос о предоставлении письменного ответа в сроки, установленные Федеральным </w:t>
      </w:r>
      <w:hyperlink w:history="0" r:id="rId6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02.05.2006 N 59-ФЗ "О порядке рассмотрения обращений граждан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течение календарного года поступило 5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официальном сайте Департамента в информационно-телекоммуникационной сети Интернет письменного разъяснения, подписанного членом Правительства Ивановской области - директором Департамента (исполняющим обязанности директора Департамента).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>
      <w:pPr>
        <w:pStyle w:val="0"/>
        <w:jc w:val="both"/>
      </w:pPr>
      <w:r>
        <w:rPr>
          <w:sz w:val="24"/>
        </w:rPr>
        <w:t xml:space="preserve">(пп. 3.5.3 введен </w:t>
      </w:r>
      <w:hyperlink w:history="0" r:id="rId6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Департаментом ведется учет консультирований контролируемых лиц.</w:t>
      </w:r>
    </w:p>
    <w:p>
      <w:pPr>
        <w:pStyle w:val="0"/>
        <w:jc w:val="both"/>
      </w:pPr>
      <w:r>
        <w:rPr>
          <w:sz w:val="24"/>
        </w:rPr>
        <w:t xml:space="preserve">(пп. 3.5.4 введен </w:t>
      </w:r>
      <w:hyperlink w:history="0" r:id="rId66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Профилактический визит проводится Департаментом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 проводится по инициативе Департамента (обязательный профилактический визит) или по инициативе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Обязательный профилактический визит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объектов контроля, отнесенных к категории высокого риска (один обязательный профилактический визит в год) и среднего риска (не более одного обязательного профилактического визита в 5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Губернатора Ивановской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3.6.1.1. Обязательный профилактический визит не предусматривает отказ контролируемого лица от его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3.6.1.2.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w:history="0"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90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w:history="0" r:id="rId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88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3.6.1.3. В случае невозможности проведения обязательного профилактического визита и (или) уклонения контролируемого лица от его проведения должностными лицами Департамента, уполномоченными на проведение профилактического визита, составляется акт о невозможности проведения обязательного профилактического визита в порядке, предусмотренном </w:t>
      </w:r>
      <w:hyperlink w:history="0" r:id="rId6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10 статьи 65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3.6.1.4. В случае невозможности проведения обязательного профилактического визита должностные лица Департамента, уполномоченные на проведение профилактического визита,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учреждением, вправе обратиться в Департамент с заявлением о проведении в отношении него профилактического визита по инициативе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3.6.2.1. Профилактический визит по инициативе контролируемого лица проводится Департаментом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решения о проведении профилактического визита Департамент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3.6.2.2. Решение об отказе в проведении профилактического визита принимается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 контролируемого лица поступило уведомление об отзыве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течение года до даты подачи заявления Департаментом проведен профилактический визит по ранее поданному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заявление содержит нецензурные либо оскорбительные выражения, угрозы жизни, здоровью и имуществу должностных лиц Департамента либо членов их семей.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</w:t>
      </w:r>
      <w:hyperlink w:history="0" r:id="rId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3.6.2.3. Контролируемое лицо вправе отозвать заявление либо направить отказ от проведения профилактического визита, уведомив об этом Департамент не позднее чем за 5 рабочих дней до даты его проведения.</w:t>
      </w:r>
    </w:p>
    <w:p>
      <w:pPr>
        <w:pStyle w:val="0"/>
        <w:jc w:val="both"/>
      </w:pPr>
      <w:r>
        <w:rPr>
          <w:sz w:val="24"/>
        </w:rPr>
        <w:t xml:space="preserve">(п. 3.6 в ред. </w:t>
      </w:r>
      <w:hyperlink w:history="0" r:id="rId7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Осуществление регионального государственного контроля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При осуществлении регионального государственного контроля взаимодействие должностных лиц Департамента с контролируемым лицом осуществляется при проведении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Плановые контрольные (надзорные) мероприятия при осуществлении регионального государственного контроля в отношении контролируемых лиц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Проведение документарной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 проводится по месту нахождения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документарной проверки рассматриваются документы контролируемых лиц, имеющиеся в распоряжении Департамента,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документарной проверки совершаются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 и истребование документов производится в порядке, установленном </w:t>
      </w:r>
      <w:hyperlink w:history="0"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79</w:t>
        </w:r>
      </w:hyperlink>
      <w:r>
        <w:rPr>
          <w:sz w:val="24"/>
        </w:rPr>
        <w:t xml:space="preserve">, </w:t>
      </w:r>
      <w:hyperlink w:history="0"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случаев ее проведения без такого согласования, установленных Федеральным </w:t>
      </w:r>
      <w:hyperlink w:history="0" r:id="rId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проведения документарной проверки не может превышать 10 рабочих дней. На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Департамент, а также период с момента направления контролируемому лицу информации Департамента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Департамента документах и (или) полученным при осуществлении государственного контроля (надзора), и требования представить необходимые письменные объяснения до момента представления указанных письменных объяснений в Департамент исчисление срока проведения документарной проверки приостанавливается.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6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jc w:val="both"/>
      </w:pPr>
      <w:r>
        <w:rPr>
          <w:sz w:val="24"/>
        </w:rPr>
        <w:t xml:space="preserve">(пп. 4.4.1 введен </w:t>
      </w:r>
      <w:hyperlink w:history="0" r:id="rId77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В ходе выездной проверки совершаются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Осмотр, опрос, получение письменных объяснений, истребование документов производятся в порядке, установленном </w:t>
      </w:r>
      <w:hyperlink w:history="0" r:id="rId7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76</w:t>
        </w:r>
      </w:hyperlink>
      <w:r>
        <w:rPr>
          <w:sz w:val="24"/>
        </w:rPr>
        <w:t xml:space="preserve">, </w:t>
      </w:r>
      <w:hyperlink w:history="0" r:id="rId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 - </w:t>
      </w:r>
      <w:hyperlink w:history="0"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4.5.1. При проведении контрольных (надзорных) мероприятий должностными лицами, уполномоченными на проведение указанных контрольных (надзорных) мероприятий,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совершении контрольных (надзорных) действий принимается должностными лицами Департамента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иных доказательств отражается в акте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фиксации доказательств нарушений обязательных требований могут быть использованы любые имеющиеся в распоряжении Департамента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(пп. 4.5.1 введен </w:t>
      </w:r>
      <w:hyperlink w:history="0" r:id="rId8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Продолжительность проведения выездной проверки не может превышать 10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внеплановой выездной проверки резидентов территории опережающего социально-экономического развития осуществляется с учетом положений </w:t>
      </w:r>
      <w:hyperlink w:history="0" r:id="rId82" w:tooltip="Федеральный закон от 29.12.2014 N 473-ФЗ (ред. от 31.07.2025) &quot;О территориях опережающего развития в Российской Федерации&quot; {КонсультантПлюс}">
        <w:r>
          <w:rPr>
            <w:sz w:val="24"/>
            <w:color w:val="0000ff"/>
          </w:rPr>
          <w:t xml:space="preserve">статьи 24</w:t>
        </w:r>
      </w:hyperlink>
      <w:r>
        <w:rPr>
          <w:sz w:val="24"/>
        </w:rPr>
        <w:t xml:space="preserve"> Федерального закона от 29.12.2014 N 473-ФЗ "О территориях опережающего социально-экономического развития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04.04.2024 N 125-п)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Департаментом используются типовые формы документов, утвержденные в соответствии с </w:t>
      </w:r>
      <w:hyperlink w:history="0" r:id="rId8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21</w:t>
        </w:r>
      </w:hyperlink>
      <w:r>
        <w:rPr>
          <w:sz w:val="24"/>
        </w:rPr>
        <w:t xml:space="preserve"> Федерального закона N 248-ФЗ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Департамент утверждает формы документов, используемых им при осуществлении государственного контроля, не утвержденные в порядке, установленном </w:t>
      </w:r>
      <w:hyperlink w:history="0" r:id="rId8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21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Без взаимодействия с контролируемыми лицами проводится наблюдение за соблюдением обязательных требований (мониторинг безопасности).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Наблюдение за соблюдением обязательных требований (мониторинг безопасности) представляет собой сбор, анализ данных об объектах государственного контроля (надзора), имеющихся у Департамента,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Департаментом могут быть приняты следующие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внепланового контрольного (надзорного) мероприятия в соответствии со </w:t>
      </w:r>
      <w:hyperlink w:history="0" r:id="rId8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60</w:t>
        </w:r>
      </w:hyperlink>
      <w:r>
        <w:rPr>
          <w:sz w:val="24"/>
        </w:rPr>
        <w:t xml:space="preserve"> Федерального закона N 248-ФЗ;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выдаче предписания об устранении выявленных нарушений в порядке, предусмотренном </w:t>
      </w:r>
      <w:hyperlink w:history="0"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1 части 2 статьи 90</w:t>
        </w:r>
      </w:hyperlink>
      <w:r>
        <w:rPr>
          <w:sz w:val="24"/>
        </w:rPr>
        <w:t xml:space="preserve"> Федерального закона N 248-ФЗ;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объявлении предостережения.</w:t>
      </w:r>
    </w:p>
    <w:p>
      <w:pPr>
        <w:pStyle w:val="0"/>
        <w:jc w:val="both"/>
      </w:pPr>
      <w:r>
        <w:rPr>
          <w:sz w:val="24"/>
        </w:rPr>
        <w:t xml:space="preserve">(п. 4.9 введен </w:t>
      </w:r>
      <w:hyperlink w:history="0" r:id="rId88" w:tooltip="Постановление Правительства Ивановской области от 05.05.2022 N 210-п &quot;О внесении изменений в постановление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05.05.2022 N 210-п)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Обжалование решений Департамента,</w:t>
      </w:r>
    </w:p>
    <w:p>
      <w:pPr>
        <w:pStyle w:val="2"/>
        <w:jc w:val="center"/>
      </w:pPr>
      <w:r>
        <w:rPr>
          <w:sz w:val="24"/>
        </w:rPr>
        <w:t xml:space="preserve">действий (бездействия) должностных лиц Департамента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24.12.2025 N 561-п)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Контролируемые лица, права и законные интересы которых, по их мнению, были нарушены непосредственно в ходе осуществления государственного контроля (надзора), имеют право на досудебное обжалование: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решений о проведении контрольных (надзорных) мероприятий и обязательных профилактических визитов;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действий (бездействия) должностных лиц Департамента в рамках контрольных (надзорных) мероприятий и обязательных профилактических визитов;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решений об отнесении объектов контроля к соответствующей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решений об отказе в проведении обязательных профилактических визитов по заявлениям контролируемых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иных решений, принимаемых Департаментом по итогам профилактических и (или) контрольных (надзорных) мероприятий, предусмотренных Федеральным </w:t>
      </w:r>
      <w:hyperlink w:history="0" r:id="rId9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248-ФЗ, в отношении контролируемых лиц или объектов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Досудебное обжалование решений Департамента, действий (бездействия) его должностных лиц осуществляется в порядке, предусмотренном </w:t>
      </w:r>
      <w:hyperlink w:history="0" r:id="rId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40</w:t>
        </w:r>
      </w:hyperlink>
      <w:r>
        <w:rPr>
          <w:sz w:val="24"/>
        </w:rPr>
        <w:t xml:space="preserve"> - </w:t>
      </w:r>
      <w:hyperlink w:history="0" r:id="rId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Судебное обжалование решений Департамента, действий (бездействия) должностных лиц Департамента возможно только после их досудебного обжалования, за исключением случаев обжалования в суде решений, действий (бездействия) гражданами, не осуществляющими предпринимательской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Жалоба подается контролируемым лицом в Департамент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должна соответствовать требованиям, предусмотренным </w:t>
      </w:r>
      <w:hyperlink w:history="0" r:id="rId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41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Департамент без использования единого портала государственных и муниципальных услуг и (или) регионального портала государственных и муниципальных услуг в письменной форме с учетом требований законодательства Российской Федерации о государственной и иной охраняемой законом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Жалоба на решение Департамента, действие (бездействие) должностных лиц Департамента, указанных в </w:t>
      </w:r>
      <w:hyperlink w:history="0" w:anchor="P63" w:tooltip="начальник управления территориального планирования, контроля и правового сопровождения Департамента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65" w:tooltip="советник управления территориального планирования, контроля и правового сопровождения Департамента.">
        <w:r>
          <w:rPr>
            <w:sz w:val="24"/>
            <w:color w:val="0000ff"/>
          </w:rPr>
          <w:t xml:space="preserve">шестом пункта 1.7 раздела 1</w:t>
        </w:r>
      </w:hyperlink>
      <w:r>
        <w:rPr>
          <w:sz w:val="24"/>
        </w:rPr>
        <w:t xml:space="preserve"> настоящего Положения, рассматривается первым заместителем директора Департамента - статс-секретарем.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первого заместителя директора Департамента - статс-секретаря рассматривается членом Правительства Ивановской области - директором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члена Правительства Ивановской области - директора Департамента рассматривается членом Правительства Ивановской области - директором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Жалоба на решение Департамента, действия (бездействие) должностных лиц Департамента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Жалоба на предписание, выданное Департаментом, может быть подана в течение 10 рабочих дней с момента получения контролируемым лицом предписания.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В случае пропуска по уважительной причине срока подачи жалобы этот срок по ходатайству лица, подающего жалобу, может быть восстановлен Департаментом.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Жалоба может содержать ходатайство о приостановлении исполнения обжалуемого решения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 в срок не позднее 2 рабочих дней со дня регистрации жалобы принимает решение: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приостановлении исполнения обжалуемого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отказе в приостановлении исполнения обжалуемого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решении направляется лицу, подавшему жалобу, в течение одного рабочего дня с момента принятия решения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Департамент принимает решение об отказе в рассмотрении жалобы в течение 5 рабочих дней с момента получения жалобы в случаях, предусмотренных </w:t>
      </w:r>
      <w:hyperlink w:history="0" r:id="rId9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42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рассмотрении жалобы по основаниям, указанным в </w:t>
      </w:r>
      <w:hyperlink w:history="0" r:id="rId9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r:id="rId9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 части статьи 42</w:t>
        </w:r>
      </w:hyperlink>
      <w:r>
        <w:rPr>
          <w:sz w:val="24"/>
        </w:rPr>
        <w:t xml:space="preserve"> Федерального закона N 248-ФЗ, не является результатом досудебного обжалования и не может служить основанием для судебного обжалования решений Департамента, действий (бездействия) должностных лиц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Жалоба подлежит рассмотрению уполномоченным лицом в течение 15 рабочих дней со дня ее регистрации в подсистеме досудебного обжалования.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контролируемого лица на решение об отнесении объектов контроля (надзора) к соответствующей категории риска рассматривается в срок не более 5 рабочих дней со дня ее регистрации в подсистеме досудебного обжалования.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Департамент при рассмотрении жалобы использует информационную систему (подсистему государственной информационной системы)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5.12. Департамент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5.13. По итогам рассмотрения жалобы уполномоченное лицо Департамента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оставляет жалобу без удовлетворения;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отменяет решение полностью или частично;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отменяет решение полностью и принимает новое решение;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признает действия (бездействие) должностных лиц комитета незаконными и выносит решение по существу, в том числе об осуществлении при необходимости определенных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5.14. Решение уполномоченного на рассмотрение жалобы лица Департамента,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Ключевые показатели, отражающие уровень минимизации</w:t>
      </w:r>
    </w:p>
    <w:p>
      <w:pPr>
        <w:pStyle w:val="2"/>
        <w:jc w:val="center"/>
      </w:pPr>
      <w:r>
        <w:rPr>
          <w:sz w:val="24"/>
        </w:rPr>
        <w:t xml:space="preserve">вреда (ущерба) охраняемым законом ценностям, уровень</w:t>
      </w:r>
    </w:p>
    <w:p>
      <w:pPr>
        <w:pStyle w:val="2"/>
        <w:jc w:val="center"/>
      </w:pPr>
      <w:r>
        <w:rPr>
          <w:sz w:val="24"/>
        </w:rPr>
        <w:t xml:space="preserve">устранения риска причинения вреда (ущерба) в соответствующей</w:t>
      </w:r>
    </w:p>
    <w:p>
      <w:pPr>
        <w:pStyle w:val="2"/>
        <w:jc w:val="center"/>
      </w:pPr>
      <w:r>
        <w:rPr>
          <w:sz w:val="24"/>
        </w:rPr>
        <w:t xml:space="preserve">сфере деятельности, по которым устанавливаются</w:t>
      </w:r>
    </w:p>
    <w:p>
      <w:pPr>
        <w:pStyle w:val="2"/>
        <w:jc w:val="center"/>
      </w:pPr>
      <w:r>
        <w:rPr>
          <w:sz w:val="24"/>
        </w:rPr>
        <w:t xml:space="preserve">целевые (плановые) значения и достижение которых</w:t>
      </w:r>
    </w:p>
    <w:p>
      <w:pPr>
        <w:pStyle w:val="2"/>
        <w:jc w:val="center"/>
      </w:pPr>
      <w:r>
        <w:rPr>
          <w:sz w:val="24"/>
        </w:rPr>
        <w:t xml:space="preserve">должен обеспечить Департамент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97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31.03.2022 N 136-п)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Ключевыми показателями, отражающими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Департамент (далее - ключевой показатель), выступает доля контрольных (надзорных) мероприятий, результаты которых были признаны недействительными, в общем количестве проведенных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Ключевой показатель (Д)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 = К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/ 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x 100, где: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количество контрольных (надзорных) мероприятий, результаты которых признаны недействительными, единиц;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общее количество проведенных контрольных (надзорных) мероприятий, единиц.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Ивановской области от 24.11.2021 N 569-п</w:t>
            <w:br/>
            <w:t>(ред. от 24.12.2025)</w:t>
            <w:br/>
            <w:t>"Об утверждении Положения 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4&amp;n=166146&amp;date=09.02.2026&amp;dst=100102&amp;field=134" TargetMode = "External"/><Relationship Id="rId9" Type="http://schemas.openxmlformats.org/officeDocument/2006/relationships/hyperlink" Target="https://login.consultant.ru/link/?req=doc&amp;base=RLAW224&amp;n=167083&amp;date=09.02.2026&amp;dst=100005&amp;field=134" TargetMode = "External"/><Relationship Id="rId10" Type="http://schemas.openxmlformats.org/officeDocument/2006/relationships/hyperlink" Target="https://login.consultant.ru/link/?req=doc&amp;base=RLAW224&amp;n=168047&amp;date=09.02.2026&amp;dst=100005&amp;field=134" TargetMode = "External"/><Relationship Id="rId11" Type="http://schemas.openxmlformats.org/officeDocument/2006/relationships/hyperlink" Target="https://login.consultant.ru/link/?req=doc&amp;base=RLAW224&amp;n=171486&amp;date=09.02.2026&amp;dst=100029&amp;field=134" TargetMode = "External"/><Relationship Id="rId12" Type="http://schemas.openxmlformats.org/officeDocument/2006/relationships/hyperlink" Target="https://login.consultant.ru/link/?req=doc&amp;base=RLAW224&amp;n=179280&amp;date=09.02.2026&amp;dst=100066&amp;field=134" TargetMode = "External"/><Relationship Id="rId13" Type="http://schemas.openxmlformats.org/officeDocument/2006/relationships/hyperlink" Target="https://login.consultant.ru/link/?req=doc&amp;base=RLAW224&amp;n=182360&amp;date=09.02.2026&amp;dst=100121&amp;field=134" TargetMode = "External"/><Relationship Id="rId14" Type="http://schemas.openxmlformats.org/officeDocument/2006/relationships/hyperlink" Target="https://login.consultant.ru/link/?req=doc&amp;base=RLAW224&amp;n=184773&amp;date=09.02.2026&amp;dst=100005&amp;field=134" TargetMode = "External"/><Relationship Id="rId15" Type="http://schemas.openxmlformats.org/officeDocument/2006/relationships/hyperlink" Target="https://login.consultant.ru/link/?req=doc&amp;base=RLAW224&amp;n=199715&amp;date=09.02.2026&amp;dst=100005&amp;field=134" TargetMode = "External"/><Relationship Id="rId16" Type="http://schemas.openxmlformats.org/officeDocument/2006/relationships/hyperlink" Target="https://login.consultant.ru/link/?req=doc&amp;base=LAW&amp;n=507526&amp;date=09.02.2026&amp;dst=418&amp;field=134" TargetMode = "External"/><Relationship Id="rId17" Type="http://schemas.openxmlformats.org/officeDocument/2006/relationships/hyperlink" Target="https://login.consultant.ru/link/?req=doc&amp;base=LAW&amp;n=508984&amp;date=09.02.2026&amp;dst=100087&amp;field=134" TargetMode = "External"/><Relationship Id="rId18" Type="http://schemas.openxmlformats.org/officeDocument/2006/relationships/hyperlink" Target="https://login.consultant.ru/link/?req=doc&amp;base=RLAW224&amp;n=161874&amp;date=09.02.2026" TargetMode = "External"/><Relationship Id="rId19" Type="http://schemas.openxmlformats.org/officeDocument/2006/relationships/hyperlink" Target="https://login.consultant.ru/link/?req=doc&amp;base=RLAW224&amp;n=161711&amp;date=09.02.2026" TargetMode = "External"/><Relationship Id="rId20" Type="http://schemas.openxmlformats.org/officeDocument/2006/relationships/hyperlink" Target="https://login.consultant.ru/link/?req=doc&amp;base=RLAW224&amp;n=166146&amp;date=09.02.2026&amp;dst=100103&amp;field=134" TargetMode = "External"/><Relationship Id="rId21" Type="http://schemas.openxmlformats.org/officeDocument/2006/relationships/hyperlink" Target="https://login.consultant.ru/link/?req=doc&amp;base=RLAW224&amp;n=167083&amp;date=09.02.2026&amp;dst=100006&amp;field=134" TargetMode = "External"/><Relationship Id="rId22" Type="http://schemas.openxmlformats.org/officeDocument/2006/relationships/hyperlink" Target="https://login.consultant.ru/link/?req=doc&amp;base=RLAW224&amp;n=168047&amp;date=09.02.2026&amp;dst=100005&amp;field=134" TargetMode = "External"/><Relationship Id="rId23" Type="http://schemas.openxmlformats.org/officeDocument/2006/relationships/hyperlink" Target="https://login.consultant.ru/link/?req=doc&amp;base=RLAW224&amp;n=171486&amp;date=09.02.2026&amp;dst=100030&amp;field=134" TargetMode = "External"/><Relationship Id="rId24" Type="http://schemas.openxmlformats.org/officeDocument/2006/relationships/hyperlink" Target="https://login.consultant.ru/link/?req=doc&amp;base=RLAW224&amp;n=179280&amp;date=09.02.2026&amp;dst=100067&amp;field=134" TargetMode = "External"/><Relationship Id="rId25" Type="http://schemas.openxmlformats.org/officeDocument/2006/relationships/hyperlink" Target="https://login.consultant.ru/link/?req=doc&amp;base=RLAW224&amp;n=182360&amp;date=09.02.2026&amp;dst=100122&amp;field=134" TargetMode = "External"/><Relationship Id="rId26" Type="http://schemas.openxmlformats.org/officeDocument/2006/relationships/hyperlink" Target="https://login.consultant.ru/link/?req=doc&amp;base=RLAW224&amp;n=184773&amp;date=09.02.2026&amp;dst=100006&amp;field=134" TargetMode = "External"/><Relationship Id="rId27" Type="http://schemas.openxmlformats.org/officeDocument/2006/relationships/hyperlink" Target="https://login.consultant.ru/link/?req=doc&amp;base=RLAW224&amp;n=199715&amp;date=09.02.2026&amp;dst=100006&amp;field=134" TargetMode = "External"/><Relationship Id="rId28" Type="http://schemas.openxmlformats.org/officeDocument/2006/relationships/hyperlink" Target="https://login.consultant.ru/link/?req=doc&amp;base=LAW&amp;n=507526&amp;date=09.02.2026" TargetMode = "External"/><Relationship Id="rId29" Type="http://schemas.openxmlformats.org/officeDocument/2006/relationships/hyperlink" Target="https://login.consultant.ru/link/?req=doc&amp;base=LAW&amp;n=508984&amp;date=09.02.2026" TargetMode = "External"/><Relationship Id="rId30" Type="http://schemas.openxmlformats.org/officeDocument/2006/relationships/hyperlink" Target="https://login.consultant.ru/link/?req=doc&amp;base=LAW&amp;n=507526&amp;date=09.02.2026" TargetMode = "External"/><Relationship Id="rId31" Type="http://schemas.openxmlformats.org/officeDocument/2006/relationships/hyperlink" Target="https://login.consultant.ru/link/?req=doc&amp;base=LAW&amp;n=508984&amp;date=09.02.2026&amp;dst=100173&amp;field=134" TargetMode = "External"/><Relationship Id="rId32" Type="http://schemas.openxmlformats.org/officeDocument/2006/relationships/hyperlink" Target="https://login.consultant.ru/link/?req=doc&amp;base=LAW&amp;n=508984&amp;date=09.02.2026&amp;dst=100188&amp;field=134" TargetMode = "External"/><Relationship Id="rId33" Type="http://schemas.openxmlformats.org/officeDocument/2006/relationships/hyperlink" Target="https://login.consultant.ru/link/?req=doc&amp;base=RLAW224&amp;n=199715&amp;date=09.02.2026&amp;dst=100007&amp;field=134" TargetMode = "External"/><Relationship Id="rId34" Type="http://schemas.openxmlformats.org/officeDocument/2006/relationships/hyperlink" Target="https://login.consultant.ru/link/?req=doc&amp;base=RLAW224&amp;n=182360&amp;date=09.02.2026&amp;dst=100123&amp;field=134" TargetMode = "External"/><Relationship Id="rId35" Type="http://schemas.openxmlformats.org/officeDocument/2006/relationships/hyperlink" Target="https://login.consultant.ru/link/?req=doc&amp;base=RLAW224&amp;n=182360&amp;date=09.02.2026&amp;dst=100130&amp;field=134" TargetMode = "External"/><Relationship Id="rId36" Type="http://schemas.openxmlformats.org/officeDocument/2006/relationships/hyperlink" Target="https://login.consultant.ru/link/?req=doc&amp;base=LAW&amp;n=508984&amp;date=09.02.2026&amp;dst=100315&amp;field=134" TargetMode = "External"/><Relationship Id="rId37" Type="http://schemas.openxmlformats.org/officeDocument/2006/relationships/hyperlink" Target="https://login.consultant.ru/link/?req=doc&amp;base=LAW&amp;n=507526&amp;date=09.02.2026&amp;dst=391&amp;field=134" TargetMode = "External"/><Relationship Id="rId38" Type="http://schemas.openxmlformats.org/officeDocument/2006/relationships/hyperlink" Target="https://login.consultant.ru/link/?req=doc&amp;base=LAW&amp;n=508984&amp;date=09.02.2026&amp;dst=100406&amp;field=134" TargetMode = "External"/><Relationship Id="rId39" Type="http://schemas.openxmlformats.org/officeDocument/2006/relationships/hyperlink" Target="https://login.consultant.ru/link/?req=doc&amp;base=RLAW224&amp;n=199715&amp;date=09.02.2026&amp;dst=100008&amp;field=134" TargetMode = "External"/><Relationship Id="rId40" Type="http://schemas.openxmlformats.org/officeDocument/2006/relationships/hyperlink" Target="https://login.consultant.ru/link/?req=doc&amp;base=RLAW224&amp;n=167083&amp;date=09.02.2026&amp;dst=100007&amp;field=134" TargetMode = "External"/><Relationship Id="rId41" Type="http://schemas.openxmlformats.org/officeDocument/2006/relationships/hyperlink" Target="https://login.consultant.ru/link/?req=doc&amp;base=LAW&amp;n=523865&amp;date=09.02.2026&amp;dst=8266&amp;field=134" TargetMode = "External"/><Relationship Id="rId42" Type="http://schemas.openxmlformats.org/officeDocument/2006/relationships/hyperlink" Target="https://login.consultant.ru/link/?req=doc&amp;base=LAW&amp;n=523865&amp;date=09.02.2026&amp;dst=7007&amp;field=134" TargetMode = "External"/><Relationship Id="rId43" Type="http://schemas.openxmlformats.org/officeDocument/2006/relationships/hyperlink" Target="https://login.consultant.ru/link/?req=doc&amp;base=LAW&amp;n=523865&amp;date=09.02.2026&amp;dst=6638&amp;field=134" TargetMode = "External"/><Relationship Id="rId44" Type="http://schemas.openxmlformats.org/officeDocument/2006/relationships/hyperlink" Target="https://login.consultant.ru/link/?req=doc&amp;base=LAW&amp;n=523865&amp;date=09.02.2026&amp;dst=7080&amp;field=134" TargetMode = "External"/><Relationship Id="rId45" Type="http://schemas.openxmlformats.org/officeDocument/2006/relationships/hyperlink" Target="https://login.consultant.ru/link/?req=doc&amp;base=RLAW224&amp;n=184773&amp;date=09.02.2026&amp;dst=100007&amp;field=134" TargetMode = "External"/><Relationship Id="rId46" Type="http://schemas.openxmlformats.org/officeDocument/2006/relationships/hyperlink" Target="https://login.consultant.ru/link/?req=doc&amp;base=RLAW224&amp;n=199715&amp;date=09.02.2026&amp;dst=100011&amp;field=134" TargetMode = "External"/><Relationship Id="rId47" Type="http://schemas.openxmlformats.org/officeDocument/2006/relationships/hyperlink" Target="https://login.consultant.ru/link/?req=doc&amp;base=RLAW224&amp;n=199715&amp;date=09.02.2026&amp;dst=100013&amp;field=134" TargetMode = "External"/><Relationship Id="rId48" Type="http://schemas.openxmlformats.org/officeDocument/2006/relationships/hyperlink" Target="https://login.consultant.ru/link/?req=doc&amp;base=RLAW224&amp;n=199715&amp;date=09.02.2026&amp;dst=100015&amp;field=134" TargetMode = "External"/><Relationship Id="rId49" Type="http://schemas.openxmlformats.org/officeDocument/2006/relationships/hyperlink" Target="https://login.consultant.ru/link/?req=doc&amp;base=RLAW224&amp;n=199715&amp;date=09.02.2026&amp;dst=100017&amp;field=134" TargetMode = "External"/><Relationship Id="rId50" Type="http://schemas.openxmlformats.org/officeDocument/2006/relationships/hyperlink" Target="https://login.consultant.ru/link/?req=doc&amp;base=RLAW224&amp;n=199715&amp;date=09.02.2026&amp;dst=100018&amp;field=134" TargetMode = "External"/><Relationship Id="rId51" Type="http://schemas.openxmlformats.org/officeDocument/2006/relationships/hyperlink" Target="https://login.consultant.ru/link/?req=doc&amp;base=RLAW224&amp;n=199715&amp;date=09.02.2026&amp;dst=100019&amp;field=134" TargetMode = "External"/><Relationship Id="rId52" Type="http://schemas.openxmlformats.org/officeDocument/2006/relationships/hyperlink" Target="https://login.consultant.ru/link/?req=doc&amp;base=RLAW224&amp;n=199715&amp;date=09.02.2026&amp;dst=100021&amp;field=134" TargetMode = "External"/><Relationship Id="rId53" Type="http://schemas.openxmlformats.org/officeDocument/2006/relationships/hyperlink" Target="https://login.consultant.ru/link/?req=doc&amp;base=LAW&amp;n=508984&amp;date=09.02.2026&amp;dst=100509&amp;field=134" TargetMode = "External"/><Relationship Id="rId54" Type="http://schemas.openxmlformats.org/officeDocument/2006/relationships/hyperlink" Target="https://login.consultant.ru/link/?req=doc&amp;base=RLAW224&amp;n=182360&amp;date=09.02.2026&amp;dst=100134&amp;field=134" TargetMode = "External"/><Relationship Id="rId55" Type="http://schemas.openxmlformats.org/officeDocument/2006/relationships/hyperlink" Target="https://login.consultant.ru/link/?req=doc&amp;base=RLAW224&amp;n=199715&amp;date=09.02.2026&amp;dst=100027&amp;field=134" TargetMode = "External"/><Relationship Id="rId56" Type="http://schemas.openxmlformats.org/officeDocument/2006/relationships/hyperlink" Target="https://login.consultant.ru/link/?req=doc&amp;base=LAW&amp;n=508984&amp;date=09.02.2026&amp;dst=100547&amp;field=134" TargetMode = "External"/><Relationship Id="rId57" Type="http://schemas.openxmlformats.org/officeDocument/2006/relationships/hyperlink" Target="https://login.consultant.ru/link/?req=doc&amp;base=LAW&amp;n=508984&amp;date=09.02.2026&amp;dst=100225&amp;field=134" TargetMode = "External"/><Relationship Id="rId58" Type="http://schemas.openxmlformats.org/officeDocument/2006/relationships/hyperlink" Target="https://login.consultant.ru/link/?req=doc&amp;base=LAW&amp;n=508984&amp;date=09.02.2026&amp;dst=100225&amp;field=134" TargetMode = "External"/><Relationship Id="rId59" Type="http://schemas.openxmlformats.org/officeDocument/2006/relationships/hyperlink" Target="https://login.consultant.ru/link/?req=doc&amp;base=RLAW224&amp;n=199715&amp;date=09.02.2026&amp;dst=100028&amp;field=134" TargetMode = "External"/><Relationship Id="rId60" Type="http://schemas.openxmlformats.org/officeDocument/2006/relationships/hyperlink" Target="https://login.consultant.ru/link/?req=doc&amp;base=RLAW224&amp;n=182360&amp;date=09.02.2026&amp;dst=100135&amp;field=134" TargetMode = "External"/><Relationship Id="rId61" Type="http://schemas.openxmlformats.org/officeDocument/2006/relationships/hyperlink" Target="https://login.consultant.ru/link/?req=doc&amp;base=RLAW224&amp;n=199715&amp;date=09.02.2026&amp;dst=100047&amp;field=134" TargetMode = "External"/><Relationship Id="rId62" Type="http://schemas.openxmlformats.org/officeDocument/2006/relationships/hyperlink" Target="https://login.consultant.ru/link/?req=doc&amp;base=LAW&amp;n=494960&amp;date=09.02.2026" TargetMode = "External"/><Relationship Id="rId63" Type="http://schemas.openxmlformats.org/officeDocument/2006/relationships/hyperlink" Target="https://login.consultant.ru/link/?req=doc&amp;base=RLAW224&amp;n=199715&amp;date=09.02.2026&amp;dst=100049&amp;field=134" TargetMode = "External"/><Relationship Id="rId64" Type="http://schemas.openxmlformats.org/officeDocument/2006/relationships/hyperlink" Target="https://login.consultant.ru/link/?req=doc&amp;base=RLAW224&amp;n=182360&amp;date=09.02.2026&amp;dst=100142&amp;field=134" TargetMode = "External"/><Relationship Id="rId65" Type="http://schemas.openxmlformats.org/officeDocument/2006/relationships/hyperlink" Target="https://login.consultant.ru/link/?req=doc&amp;base=RLAW224&amp;n=199715&amp;date=09.02.2026&amp;dst=100051&amp;field=134" TargetMode = "External"/><Relationship Id="rId66" Type="http://schemas.openxmlformats.org/officeDocument/2006/relationships/hyperlink" Target="https://login.consultant.ru/link/?req=doc&amp;base=RLAW224&amp;n=199715&amp;date=09.02.2026&amp;dst=100053&amp;field=134" TargetMode = "External"/><Relationship Id="rId67" Type="http://schemas.openxmlformats.org/officeDocument/2006/relationships/hyperlink" Target="https://login.consultant.ru/link/?req=doc&amp;base=LAW&amp;n=508984&amp;date=09.02.2026&amp;dst=100996&amp;field=134" TargetMode = "External"/><Relationship Id="rId68" Type="http://schemas.openxmlformats.org/officeDocument/2006/relationships/hyperlink" Target="https://login.consultant.ru/link/?req=doc&amp;base=LAW&amp;n=508984&amp;date=09.02.2026&amp;dst=100987&amp;field=134" TargetMode = "External"/><Relationship Id="rId69" Type="http://schemas.openxmlformats.org/officeDocument/2006/relationships/hyperlink" Target="https://login.consultant.ru/link/?req=doc&amp;base=LAW&amp;n=508984&amp;date=09.02.2026&amp;dst=101185&amp;field=134" TargetMode = "External"/><Relationship Id="rId70" Type="http://schemas.openxmlformats.org/officeDocument/2006/relationships/hyperlink" Target="https://login.consultant.ru/link/?req=doc&amp;base=LAW&amp;n=508984&amp;date=09.02.2026" TargetMode = "External"/><Relationship Id="rId71" Type="http://schemas.openxmlformats.org/officeDocument/2006/relationships/hyperlink" Target="https://login.consultant.ru/link/?req=doc&amp;base=RLAW224&amp;n=199715&amp;date=09.02.2026&amp;dst=100054&amp;field=134" TargetMode = "External"/><Relationship Id="rId72" Type="http://schemas.openxmlformats.org/officeDocument/2006/relationships/hyperlink" Target="https://login.consultant.ru/link/?req=doc&amp;base=LAW&amp;n=508984&amp;date=09.02.2026&amp;dst=100913&amp;field=134" TargetMode = "External"/><Relationship Id="rId73" Type="http://schemas.openxmlformats.org/officeDocument/2006/relationships/hyperlink" Target="https://login.consultant.ru/link/?req=doc&amp;base=LAW&amp;n=508984&amp;date=09.02.2026&amp;dst=100917&amp;field=134" TargetMode = "External"/><Relationship Id="rId74" Type="http://schemas.openxmlformats.org/officeDocument/2006/relationships/hyperlink" Target="https://login.consultant.ru/link/?req=doc&amp;base=LAW&amp;n=508984&amp;date=09.02.2026" TargetMode = "External"/><Relationship Id="rId75" Type="http://schemas.openxmlformats.org/officeDocument/2006/relationships/hyperlink" Target="https://login.consultant.ru/link/?req=doc&amp;base=RLAW224&amp;n=199715&amp;date=09.02.2026&amp;dst=100080&amp;field=134" TargetMode = "External"/><Relationship Id="rId76" Type="http://schemas.openxmlformats.org/officeDocument/2006/relationships/hyperlink" Target="https://login.consultant.ru/link/?req=doc&amp;base=RLAW224&amp;n=199715&amp;date=09.02.2026&amp;dst=100082&amp;field=134" TargetMode = "External"/><Relationship Id="rId77" Type="http://schemas.openxmlformats.org/officeDocument/2006/relationships/hyperlink" Target="https://login.consultant.ru/link/?req=doc&amp;base=RLAW224&amp;n=199715&amp;date=09.02.2026&amp;dst=100084&amp;field=134" TargetMode = "External"/><Relationship Id="rId78" Type="http://schemas.openxmlformats.org/officeDocument/2006/relationships/hyperlink" Target="https://login.consultant.ru/link/?req=doc&amp;base=LAW&amp;n=508984&amp;date=09.02.2026&amp;dst=100900&amp;field=134" TargetMode = "External"/><Relationship Id="rId79" Type="http://schemas.openxmlformats.org/officeDocument/2006/relationships/hyperlink" Target="https://login.consultant.ru/link/?req=doc&amp;base=LAW&amp;n=508984&amp;date=09.02.2026&amp;dst=100910&amp;field=134" TargetMode = "External"/><Relationship Id="rId80" Type="http://schemas.openxmlformats.org/officeDocument/2006/relationships/hyperlink" Target="https://login.consultant.ru/link/?req=doc&amp;base=LAW&amp;n=508984&amp;date=09.02.2026&amp;dst=100917&amp;field=134" TargetMode = "External"/><Relationship Id="rId81" Type="http://schemas.openxmlformats.org/officeDocument/2006/relationships/hyperlink" Target="https://login.consultant.ru/link/?req=doc&amp;base=RLAW224&amp;n=199715&amp;date=09.02.2026&amp;dst=100086&amp;field=134" TargetMode = "External"/><Relationship Id="rId82" Type="http://schemas.openxmlformats.org/officeDocument/2006/relationships/hyperlink" Target="https://login.consultant.ru/link/?req=doc&amp;base=LAW&amp;n=511312&amp;date=09.02.2026&amp;dst=54&amp;field=134" TargetMode = "External"/><Relationship Id="rId83" Type="http://schemas.openxmlformats.org/officeDocument/2006/relationships/hyperlink" Target="https://login.consultant.ru/link/?req=doc&amp;base=RLAW224&amp;n=184773&amp;date=09.02.2026&amp;dst=100017&amp;field=134" TargetMode = "External"/><Relationship Id="rId84" Type="http://schemas.openxmlformats.org/officeDocument/2006/relationships/hyperlink" Target="https://login.consultant.ru/link/?req=doc&amp;base=LAW&amp;n=508984&amp;date=09.02.2026&amp;dst=100227&amp;field=134" TargetMode = "External"/><Relationship Id="rId85" Type="http://schemas.openxmlformats.org/officeDocument/2006/relationships/hyperlink" Target="https://login.consultant.ru/link/?req=doc&amp;base=LAW&amp;n=508984&amp;date=09.02.2026&amp;dst=100227&amp;field=134" TargetMode = "External"/><Relationship Id="rId86" Type="http://schemas.openxmlformats.org/officeDocument/2006/relationships/hyperlink" Target="https://login.consultant.ru/link/?req=doc&amp;base=LAW&amp;n=508984&amp;date=09.02.2026&amp;dst=100659&amp;field=134" TargetMode = "External"/><Relationship Id="rId87" Type="http://schemas.openxmlformats.org/officeDocument/2006/relationships/hyperlink" Target="https://login.consultant.ru/link/?req=doc&amp;base=LAW&amp;n=508984&amp;date=09.02.2026&amp;dst=100999&amp;field=134" TargetMode = "External"/><Relationship Id="rId88" Type="http://schemas.openxmlformats.org/officeDocument/2006/relationships/hyperlink" Target="https://login.consultant.ru/link/?req=doc&amp;base=RLAW224&amp;n=167083&amp;date=09.02.2026&amp;dst=100045&amp;field=134" TargetMode = "External"/><Relationship Id="rId89" Type="http://schemas.openxmlformats.org/officeDocument/2006/relationships/hyperlink" Target="https://login.consultant.ru/link/?req=doc&amp;base=RLAW224&amp;n=199715&amp;date=09.02.2026&amp;dst=100092&amp;field=134" TargetMode = "External"/><Relationship Id="rId90" Type="http://schemas.openxmlformats.org/officeDocument/2006/relationships/hyperlink" Target="https://login.consultant.ru/link/?req=doc&amp;base=LAW&amp;n=508984&amp;date=09.02.2026" TargetMode = "External"/><Relationship Id="rId91" Type="http://schemas.openxmlformats.org/officeDocument/2006/relationships/hyperlink" Target="https://login.consultant.ru/link/?req=doc&amp;base=LAW&amp;n=508984&amp;date=09.02.2026&amp;dst=100428&amp;field=134" TargetMode = "External"/><Relationship Id="rId92" Type="http://schemas.openxmlformats.org/officeDocument/2006/relationships/hyperlink" Target="https://login.consultant.ru/link/?req=doc&amp;base=LAW&amp;n=508984&amp;date=09.02.2026&amp;dst=100468&amp;field=134" TargetMode = "External"/><Relationship Id="rId93" Type="http://schemas.openxmlformats.org/officeDocument/2006/relationships/hyperlink" Target="https://login.consultant.ru/link/?req=doc&amp;base=LAW&amp;n=508984&amp;date=09.02.2026&amp;dst=100449&amp;field=134" TargetMode = "External"/><Relationship Id="rId94" Type="http://schemas.openxmlformats.org/officeDocument/2006/relationships/hyperlink" Target="https://login.consultant.ru/link/?req=doc&amp;base=LAW&amp;n=508984&amp;date=09.02.2026&amp;dst=101149&amp;field=134" TargetMode = "External"/><Relationship Id="rId95" Type="http://schemas.openxmlformats.org/officeDocument/2006/relationships/hyperlink" Target="https://login.consultant.ru/link/?req=doc&amp;base=LAW&amp;n=508984&amp;date=09.02.2026&amp;dst=101152&amp;field=134" TargetMode = "External"/><Relationship Id="rId96" Type="http://schemas.openxmlformats.org/officeDocument/2006/relationships/hyperlink" Target="https://login.consultant.ru/link/?req=doc&amp;base=LAW&amp;n=508984&amp;date=09.02.2026&amp;dst=101157&amp;field=134" TargetMode = "External"/><Relationship Id="rId97" Type="http://schemas.openxmlformats.org/officeDocument/2006/relationships/hyperlink" Target="https://login.consultant.ru/link/?req=doc&amp;base=RLAW224&amp;n=166146&amp;date=09.02.2026&amp;dst=10010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24.11.2021 N 569-п
(ред. от 24.12.2025)
"Об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недвижимости"</dc:title>
  <dcterms:created xsi:type="dcterms:W3CDTF">2026-02-09T14:13:18Z</dcterms:created>
</cp:coreProperties>
</file>